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F6CD" w14:textId="77777777" w:rsidR="00263BCA" w:rsidRPr="00D7591C" w:rsidRDefault="00263BCA" w:rsidP="00263BCA">
      <w:pPr>
        <w:spacing w:after="240"/>
        <w:jc w:val="center"/>
        <w:rPr>
          <w:rFonts w:ascii="Verdana" w:hAnsi="Verdana" w:cstheme="minorHAnsi"/>
          <w:b/>
          <w:bCs/>
          <w:sz w:val="22"/>
          <w:szCs w:val="22"/>
          <w:lang w:val="en-US"/>
        </w:rPr>
      </w:pPr>
      <w:r>
        <w:rPr>
          <w:rFonts w:ascii="Verdana" w:hAnsi="Verdana" w:cstheme="minorHAnsi"/>
          <w:b/>
          <w:bCs/>
          <w:sz w:val="28"/>
          <w:szCs w:val="28"/>
          <w:lang w:val="en-US"/>
        </w:rPr>
        <w:t>Switching from equivalence to compliance</w:t>
      </w:r>
      <w:r>
        <w:rPr>
          <w:rFonts w:ascii="Verdana" w:hAnsi="Verdana" w:cstheme="minorHAnsi"/>
          <w:b/>
          <w:bCs/>
          <w:sz w:val="28"/>
          <w:szCs w:val="28"/>
          <w:lang w:val="en-US"/>
        </w:rPr>
        <w:br/>
        <w:t>according to the new EU Organic Regulation</w:t>
      </w:r>
      <w:r>
        <w:rPr>
          <w:rFonts w:ascii="Verdana" w:hAnsi="Verdana" w:cstheme="minorHAnsi"/>
          <w:b/>
          <w:bCs/>
          <w:sz w:val="28"/>
          <w:szCs w:val="28"/>
          <w:lang w:val="en-US"/>
        </w:rPr>
        <w:br/>
      </w:r>
      <w:r w:rsidRPr="00D7591C">
        <w:rPr>
          <w:rFonts w:ascii="Verdana" w:hAnsi="Verdana" w:cstheme="minorHAnsi"/>
          <w:b/>
          <w:bCs/>
          <w:sz w:val="22"/>
          <w:szCs w:val="22"/>
          <w:lang w:val="en-US"/>
        </w:rPr>
        <w:t>(Reg. (EU) 2018/848, Reg. (EU) 2021/1698)</w:t>
      </w:r>
    </w:p>
    <w:p w14:paraId="2302D770" w14:textId="77777777" w:rsidR="00263BCA" w:rsidRPr="00311E9D" w:rsidRDefault="00263BCA" w:rsidP="00B656B3">
      <w:pPr>
        <w:jc w:val="both"/>
        <w:rPr>
          <w:rFonts w:ascii="Verdana" w:hAnsi="Verdana" w:cstheme="minorHAnsi"/>
          <w:color w:val="333333"/>
          <w:sz w:val="18"/>
          <w:szCs w:val="18"/>
          <w:lang w:val="en-US"/>
        </w:rPr>
      </w:pPr>
      <w:r w:rsidRPr="00311E9D">
        <w:rPr>
          <w:rFonts w:ascii="Verdana" w:hAnsi="Verdana" w:cstheme="minorHAnsi"/>
          <w:color w:val="333333"/>
          <w:sz w:val="18"/>
          <w:szCs w:val="18"/>
          <w:lang w:val="en-US"/>
        </w:rPr>
        <w:t xml:space="preserve">A new EU Organic Regulation has come into force in the EU member states on 01.01.2022, while </w:t>
      </w:r>
      <w:r>
        <w:rPr>
          <w:rFonts w:ascii="Verdana" w:hAnsi="Verdana" w:cstheme="minorHAnsi"/>
          <w:color w:val="333333"/>
          <w:sz w:val="18"/>
          <w:szCs w:val="18"/>
          <w:lang w:val="en-US"/>
        </w:rPr>
        <w:t>for operators in third countries</w:t>
      </w:r>
      <w:r w:rsidRPr="00311E9D">
        <w:rPr>
          <w:rFonts w:ascii="Verdana" w:hAnsi="Verdana" w:cstheme="minorHAnsi"/>
          <w:color w:val="333333"/>
          <w:sz w:val="18"/>
          <w:szCs w:val="18"/>
          <w:lang w:val="en-US"/>
        </w:rPr>
        <w:t xml:space="preserve">, there will be a transitional period until 31.12.2024 to </w:t>
      </w:r>
      <w:r>
        <w:rPr>
          <w:rFonts w:ascii="Verdana" w:hAnsi="Verdana" w:cstheme="minorHAnsi"/>
          <w:color w:val="333333"/>
          <w:sz w:val="18"/>
          <w:szCs w:val="18"/>
          <w:lang w:val="en-US"/>
        </w:rPr>
        <w:t>switch</w:t>
      </w:r>
      <w:r w:rsidRPr="00311E9D">
        <w:rPr>
          <w:rFonts w:ascii="Verdana" w:hAnsi="Verdana" w:cstheme="minorHAnsi"/>
          <w:color w:val="333333"/>
          <w:sz w:val="18"/>
          <w:szCs w:val="18"/>
          <w:lang w:val="en-US"/>
        </w:rPr>
        <w:t xml:space="preserve"> to certification according to the new regulation. The amended regulation aims at guaranteeing fair competition to producers, prevent fraud and increase consumer confidence in organic products. It consists of the basic act Regulation (EU) </w:t>
      </w:r>
      <w:r>
        <w:rPr>
          <w:rFonts w:ascii="Verdana" w:hAnsi="Verdana" w:cstheme="minorHAnsi"/>
          <w:color w:val="333333"/>
          <w:sz w:val="18"/>
          <w:szCs w:val="18"/>
          <w:lang w:val="en-US"/>
        </w:rPr>
        <w:t>2018/848</w:t>
      </w:r>
      <w:r w:rsidRPr="00311E9D">
        <w:rPr>
          <w:rFonts w:ascii="Verdana" w:hAnsi="Verdana" w:cstheme="minorHAnsi"/>
          <w:color w:val="333333"/>
          <w:sz w:val="18"/>
          <w:szCs w:val="18"/>
          <w:lang w:val="en-US"/>
        </w:rPr>
        <w:t>, as well as secondary legislation (so called delegating and implementing acts).</w:t>
      </w:r>
      <w:r>
        <w:rPr>
          <w:rFonts w:ascii="Verdana" w:hAnsi="Verdana" w:cstheme="minorHAnsi"/>
          <w:color w:val="333333"/>
          <w:sz w:val="18"/>
          <w:szCs w:val="18"/>
          <w:lang w:val="en-US"/>
        </w:rPr>
        <w:t xml:space="preserve"> </w:t>
      </w:r>
      <w:r w:rsidRPr="00DB197D">
        <w:rPr>
          <w:rFonts w:ascii="Verdana" w:hAnsi="Verdana" w:cstheme="minorHAnsi"/>
          <w:color w:val="333333"/>
          <w:sz w:val="18"/>
          <w:szCs w:val="18"/>
          <w:lang w:val="en-US"/>
        </w:rPr>
        <w:t xml:space="preserve">An overview on the applicable Regulations may be found </w:t>
      </w:r>
      <w:r>
        <w:rPr>
          <w:rFonts w:ascii="Verdana" w:hAnsi="Verdana" w:cstheme="minorHAnsi"/>
          <w:color w:val="333333"/>
          <w:sz w:val="18"/>
          <w:szCs w:val="18"/>
          <w:lang w:val="en-US"/>
        </w:rPr>
        <w:t>on</w:t>
      </w:r>
      <w:r w:rsidRPr="00DB197D">
        <w:rPr>
          <w:rFonts w:ascii="Verdana" w:hAnsi="Verdana" w:cstheme="minorHAnsi"/>
          <w:color w:val="333333"/>
          <w:sz w:val="18"/>
          <w:szCs w:val="18"/>
          <w:lang w:val="en-US"/>
        </w:rPr>
        <w:t xml:space="preserve"> the website of bio.inspecta.</w:t>
      </w:r>
    </w:p>
    <w:p w14:paraId="3F0FA9AC" w14:textId="77777777" w:rsidR="00263BCA" w:rsidRPr="00263BCA" w:rsidRDefault="00263BCA" w:rsidP="00263BCA">
      <w:pPr>
        <w:pStyle w:val="Heading1"/>
        <w:numPr>
          <w:ilvl w:val="0"/>
          <w:numId w:val="11"/>
        </w:numPr>
        <w:tabs>
          <w:tab w:val="clear" w:pos="284"/>
        </w:tabs>
        <w:ind w:left="709" w:hanging="709"/>
        <w:rPr>
          <w:rFonts w:ascii="Verdana" w:hAnsi="Verdana" w:cstheme="minorHAnsi"/>
          <w:color w:val="333333"/>
          <w:sz w:val="18"/>
          <w:szCs w:val="18"/>
          <w:lang w:val="en-US"/>
        </w:rPr>
      </w:pPr>
      <w:r w:rsidRPr="00263BCA">
        <w:rPr>
          <w:rFonts w:ascii="Verdana" w:hAnsi="Verdana" w:cstheme="minorHAnsi"/>
          <w:sz w:val="22"/>
          <w:szCs w:val="22"/>
          <w:lang w:val="en-US"/>
        </w:rPr>
        <w:t xml:space="preserve">Transition period for switching to the new regulation for operators in third </w:t>
      </w:r>
      <w:proofErr w:type="gramStart"/>
      <w:r w:rsidRPr="00263BCA">
        <w:rPr>
          <w:rFonts w:ascii="Verdana" w:hAnsi="Verdana" w:cstheme="minorHAnsi"/>
          <w:sz w:val="22"/>
          <w:szCs w:val="22"/>
          <w:lang w:val="en-US"/>
        </w:rPr>
        <w:t>countries</w:t>
      </w:r>
      <w:proofErr w:type="gramEnd"/>
    </w:p>
    <w:p w14:paraId="56ECF7FC" w14:textId="77777777" w:rsidR="00263BCA" w:rsidRPr="00263BCA" w:rsidRDefault="00263BCA" w:rsidP="00B656B3">
      <w:pPr>
        <w:spacing w:after="0"/>
        <w:jc w:val="both"/>
        <w:rPr>
          <w:rFonts w:ascii="Verdana" w:hAnsi="Verdana"/>
          <w:sz w:val="18"/>
          <w:szCs w:val="18"/>
          <w:lang w:val="en-US"/>
        </w:rPr>
      </w:pPr>
      <w:r w:rsidRPr="00263BCA">
        <w:rPr>
          <w:rFonts w:ascii="Verdana" w:hAnsi="Verdana"/>
          <w:sz w:val="18"/>
          <w:szCs w:val="18"/>
          <w:lang w:val="en-US"/>
        </w:rPr>
        <w:t>All clients of bio.inspecta, currently certified according to the bi-OS will switch to certification under the new regulation. From first January 2024, inspections will be done according to the new Regulation. Until then, COIs are issued according to Article 57 of Regulation (EU) 2018/848, as it is stated in the COIs in TRACES, box 18:</w:t>
      </w:r>
    </w:p>
    <w:p w14:paraId="5BF269D8" w14:textId="77777777" w:rsidR="00263BCA" w:rsidRPr="00263BCA" w:rsidRDefault="00263BCA" w:rsidP="00B656B3">
      <w:pPr>
        <w:spacing w:after="0"/>
        <w:jc w:val="both"/>
        <w:rPr>
          <w:rFonts w:ascii="Verdana" w:hAnsi="Verdana"/>
          <w:sz w:val="18"/>
          <w:szCs w:val="18"/>
          <w:lang w:val="en-US"/>
        </w:rPr>
      </w:pPr>
      <w:r w:rsidRPr="00263BCA">
        <w:rPr>
          <w:rFonts w:ascii="Verdana" w:hAnsi="Verdana"/>
          <w:sz w:val="18"/>
          <w:szCs w:val="18"/>
          <w:lang w:val="en-US"/>
        </w:rPr>
        <w:t>This is to certify that this certificate has been issued on the basis of the checks required under Commission Delegated Regulation (EU) 2021/1698 (2) for compliance (Article 46 of Regulation (EU) 2018/848) or Commission Delegated Regulation (EU) 2021/1342 (3) for equivalence (Article 47, 48 or 57 of Regulation (EU) 2018/848) and that the products designated above are in line with the requirements of Regulation (EU) 2018/848.</w:t>
      </w:r>
    </w:p>
    <w:p w14:paraId="7DD36180" w14:textId="77777777" w:rsidR="00263BCA" w:rsidRPr="00311E9D" w:rsidRDefault="00263BCA" w:rsidP="00263BCA">
      <w:pPr>
        <w:pStyle w:val="Heading1"/>
        <w:numPr>
          <w:ilvl w:val="0"/>
          <w:numId w:val="11"/>
        </w:numPr>
        <w:tabs>
          <w:tab w:val="clear" w:pos="284"/>
        </w:tabs>
        <w:ind w:left="709" w:hanging="709"/>
        <w:rPr>
          <w:rFonts w:ascii="Verdana" w:hAnsi="Verdana" w:cstheme="minorHAnsi"/>
          <w:b w:val="0"/>
          <w:bCs w:val="0"/>
          <w:sz w:val="22"/>
          <w:szCs w:val="22"/>
          <w:lang w:val="en-US"/>
        </w:rPr>
      </w:pPr>
      <w:r w:rsidRPr="00311E9D">
        <w:rPr>
          <w:rFonts w:ascii="Verdana" w:hAnsi="Verdana" w:cstheme="minorHAnsi"/>
          <w:sz w:val="22"/>
          <w:szCs w:val="22"/>
          <w:lang w:val="en-US"/>
        </w:rPr>
        <w:t xml:space="preserve">What are </w:t>
      </w:r>
      <w:r w:rsidRPr="00263BCA">
        <w:rPr>
          <w:rFonts w:ascii="Verdana" w:hAnsi="Verdana" w:cstheme="minorHAnsi"/>
          <w:sz w:val="22"/>
          <w:szCs w:val="22"/>
          <w:lang w:val="en-US"/>
        </w:rPr>
        <w:t>the major changes in the new EU</w:t>
      </w:r>
      <w:r w:rsidRPr="00311E9D">
        <w:rPr>
          <w:rFonts w:ascii="Verdana" w:hAnsi="Verdana" w:cstheme="minorHAnsi"/>
          <w:sz w:val="22"/>
          <w:szCs w:val="22"/>
          <w:lang w:val="en-US"/>
        </w:rPr>
        <w:t xml:space="preserve"> regulation?</w:t>
      </w:r>
    </w:p>
    <w:p w14:paraId="31506A21" w14:textId="77777777" w:rsidR="00263BCA" w:rsidRPr="00E7586B" w:rsidRDefault="00263BCA" w:rsidP="00263BCA">
      <w:pPr>
        <w:pStyle w:val="Heading2"/>
        <w:spacing w:after="120"/>
        <w:ind w:left="709" w:hanging="709"/>
        <w:rPr>
          <w:rFonts w:ascii="Verdana" w:hAnsi="Verdana"/>
          <w:b w:val="0"/>
          <w:bCs w:val="0"/>
          <w:i w:val="0"/>
          <w:iCs w:val="0"/>
          <w:sz w:val="22"/>
          <w:szCs w:val="22"/>
          <w:lang w:val="en-US"/>
        </w:rPr>
      </w:pPr>
      <w:r w:rsidRPr="00E7586B">
        <w:rPr>
          <w:rFonts w:ascii="Verdana" w:hAnsi="Verdana"/>
          <w:i w:val="0"/>
          <w:iCs w:val="0"/>
          <w:sz w:val="22"/>
          <w:szCs w:val="22"/>
          <w:lang w:val="en-US"/>
        </w:rPr>
        <w:t>2.1</w:t>
      </w:r>
      <w:r w:rsidRPr="00E7586B">
        <w:rPr>
          <w:rFonts w:ascii="Verdana" w:hAnsi="Verdana"/>
          <w:i w:val="0"/>
          <w:iCs w:val="0"/>
          <w:sz w:val="22"/>
          <w:szCs w:val="22"/>
          <w:lang w:val="en-US"/>
        </w:rPr>
        <w:tab/>
        <w:t>General provisions</w:t>
      </w:r>
    </w:p>
    <w:p w14:paraId="75044CED"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 xml:space="preserve">Except for countries with trade agreements, the new </w:t>
      </w:r>
      <w:r>
        <w:rPr>
          <w:rFonts w:ascii="Verdana" w:eastAsia="Times New Roman" w:hAnsi="Verdana" w:cstheme="minorHAnsi"/>
          <w:color w:val="333333"/>
          <w:sz w:val="18"/>
          <w:szCs w:val="18"/>
          <w:lang w:val="en-US"/>
        </w:rPr>
        <w:t>r</w:t>
      </w:r>
      <w:r w:rsidRPr="00311E9D">
        <w:rPr>
          <w:rFonts w:ascii="Verdana" w:eastAsia="Times New Roman" w:hAnsi="Verdana" w:cstheme="minorHAnsi"/>
          <w:color w:val="333333"/>
          <w:sz w:val="18"/>
          <w:szCs w:val="18"/>
          <w:lang w:val="en-US"/>
        </w:rPr>
        <w:t>egulation is binding also for third countries. Certification will no longer be according to equivalent standards by certification bodies (</w:t>
      </w:r>
      <w:proofErr w:type="gramStart"/>
      <w:r w:rsidRPr="00311E9D">
        <w:rPr>
          <w:rFonts w:ascii="Verdana" w:eastAsia="Times New Roman" w:hAnsi="Verdana" w:cstheme="minorHAnsi"/>
          <w:color w:val="333333"/>
          <w:sz w:val="18"/>
          <w:szCs w:val="18"/>
          <w:lang w:val="en-US"/>
        </w:rPr>
        <w:t>e.g.</w:t>
      </w:r>
      <w:proofErr w:type="gramEnd"/>
      <w:r w:rsidRPr="00311E9D">
        <w:rPr>
          <w:rFonts w:ascii="Verdana" w:eastAsia="Times New Roman" w:hAnsi="Verdana" w:cstheme="minorHAnsi"/>
          <w:color w:val="333333"/>
          <w:sz w:val="18"/>
          <w:szCs w:val="18"/>
          <w:lang w:val="en-US"/>
        </w:rPr>
        <w:t xml:space="preserve"> the bi-OS), but according to the EU regulation. </w:t>
      </w:r>
    </w:p>
    <w:p w14:paraId="4108113D"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The range of products that may be certified is increased</w:t>
      </w:r>
      <w:r>
        <w:rPr>
          <w:rFonts w:ascii="Verdana" w:eastAsia="Times New Roman" w:hAnsi="Verdana" w:cstheme="minorHAnsi"/>
          <w:color w:val="333333"/>
          <w:sz w:val="18"/>
          <w:szCs w:val="18"/>
          <w:lang w:val="en-US"/>
        </w:rPr>
        <w:t xml:space="preserve">. Added are </w:t>
      </w:r>
      <w:r w:rsidRPr="00311E9D">
        <w:rPr>
          <w:rFonts w:ascii="Verdana" w:eastAsia="Times New Roman" w:hAnsi="Verdana" w:cstheme="minorHAnsi"/>
          <w:color w:val="333333"/>
          <w:sz w:val="18"/>
          <w:szCs w:val="18"/>
          <w:lang w:val="en-US"/>
        </w:rPr>
        <w:t>e.g., salt, beeswax, cotton, wool, silkworm cocoons, essential oils (also those not intended for human consumption).</w:t>
      </w:r>
    </w:p>
    <w:p w14:paraId="6D8A35C9"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An operator or a group of operators may not obtain a certificate from more than one control body in relation to activities regarding the same category of products</w:t>
      </w:r>
      <w:r>
        <w:rPr>
          <w:rFonts w:ascii="Verdana" w:eastAsia="Times New Roman" w:hAnsi="Verdana" w:cstheme="minorHAnsi"/>
          <w:color w:val="333333"/>
          <w:sz w:val="18"/>
          <w:szCs w:val="18"/>
          <w:lang w:val="en-US"/>
        </w:rPr>
        <w:t xml:space="preserve"> (</w:t>
      </w:r>
      <w:proofErr w:type="gramStart"/>
      <w:r>
        <w:rPr>
          <w:rFonts w:ascii="Verdana" w:eastAsia="Times New Roman" w:hAnsi="Verdana" w:cstheme="minorHAnsi"/>
          <w:color w:val="333333"/>
          <w:sz w:val="18"/>
          <w:szCs w:val="18"/>
          <w:lang w:val="en-US"/>
        </w:rPr>
        <w:t>e.g.</w:t>
      </w:r>
      <w:proofErr w:type="gramEnd"/>
      <w:r>
        <w:rPr>
          <w:rFonts w:ascii="Verdana" w:eastAsia="Times New Roman" w:hAnsi="Verdana" w:cstheme="minorHAnsi"/>
          <w:color w:val="333333"/>
          <w:sz w:val="18"/>
          <w:szCs w:val="18"/>
          <w:lang w:val="en-US"/>
        </w:rPr>
        <w:t xml:space="preserve"> production/processing)</w:t>
      </w:r>
      <w:r w:rsidRPr="00311E9D">
        <w:rPr>
          <w:rFonts w:ascii="Verdana" w:eastAsia="Times New Roman" w:hAnsi="Verdana" w:cstheme="minorHAnsi"/>
          <w:color w:val="333333"/>
          <w:sz w:val="18"/>
          <w:szCs w:val="18"/>
          <w:lang w:val="en-US"/>
        </w:rPr>
        <w:t>.</w:t>
      </w:r>
    </w:p>
    <w:p w14:paraId="6A3E5E0C"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 xml:space="preserve">The new </w:t>
      </w:r>
      <w:r>
        <w:rPr>
          <w:rFonts w:ascii="Verdana" w:eastAsia="Times New Roman" w:hAnsi="Verdana" w:cstheme="minorHAnsi"/>
          <w:color w:val="333333"/>
          <w:sz w:val="18"/>
          <w:szCs w:val="18"/>
          <w:lang w:val="en-US"/>
        </w:rPr>
        <w:t>r</w:t>
      </w:r>
      <w:r w:rsidRPr="00311E9D">
        <w:rPr>
          <w:rFonts w:ascii="Verdana" w:eastAsia="Times New Roman" w:hAnsi="Verdana" w:cstheme="minorHAnsi"/>
          <w:color w:val="333333"/>
          <w:sz w:val="18"/>
          <w:szCs w:val="18"/>
          <w:lang w:val="en-US"/>
        </w:rPr>
        <w:t xml:space="preserve">egulation is more specific about and gives much more importance to the duty of certified operators to take precautionary measures at every stage of production, </w:t>
      </w:r>
      <w:proofErr w:type="gramStart"/>
      <w:r w:rsidRPr="00311E9D">
        <w:rPr>
          <w:rFonts w:ascii="Verdana" w:eastAsia="Times New Roman" w:hAnsi="Verdana" w:cstheme="minorHAnsi"/>
          <w:color w:val="333333"/>
          <w:sz w:val="18"/>
          <w:szCs w:val="18"/>
          <w:lang w:val="en-US"/>
        </w:rPr>
        <w:t>preparation</w:t>
      </w:r>
      <w:proofErr w:type="gramEnd"/>
      <w:r w:rsidRPr="00311E9D">
        <w:rPr>
          <w:rFonts w:ascii="Verdana" w:eastAsia="Times New Roman" w:hAnsi="Verdana" w:cstheme="minorHAnsi"/>
          <w:color w:val="333333"/>
          <w:sz w:val="18"/>
          <w:szCs w:val="18"/>
          <w:lang w:val="en-US"/>
        </w:rPr>
        <w:t xml:space="preserve"> and distribution to avoid contamination and commingling with products or substances not authorized. Operators must develop a quality assurance system with measures that are proportionate and appropriate to identify and avoid risks of contamination and commingling. The measures must be regularly reviewed and adjusted.</w:t>
      </w:r>
    </w:p>
    <w:p w14:paraId="75AAE047"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Operators must have a system of self-control (</w:t>
      </w:r>
      <w:proofErr w:type="gramStart"/>
      <w:r w:rsidRPr="00311E9D">
        <w:rPr>
          <w:rFonts w:ascii="Verdana" w:eastAsia="Times New Roman" w:hAnsi="Verdana" w:cstheme="minorHAnsi"/>
          <w:color w:val="333333"/>
          <w:sz w:val="18"/>
          <w:szCs w:val="18"/>
          <w:lang w:val="en-US"/>
        </w:rPr>
        <w:t>e.g.</w:t>
      </w:r>
      <w:proofErr w:type="gramEnd"/>
      <w:r w:rsidRPr="00311E9D">
        <w:rPr>
          <w:rFonts w:ascii="Verdana" w:eastAsia="Times New Roman" w:hAnsi="Verdana" w:cstheme="minorHAnsi"/>
          <w:color w:val="333333"/>
          <w:sz w:val="18"/>
          <w:szCs w:val="18"/>
          <w:lang w:val="en-US"/>
        </w:rPr>
        <w:t xml:space="preserve"> quality management system). Control bodies must control the system of certified operators and assess its effectiveness.</w:t>
      </w:r>
    </w:p>
    <w:p w14:paraId="376AEF8A" w14:textId="77777777" w:rsidR="00263BCA" w:rsidRPr="00E7586B" w:rsidRDefault="00263BCA" w:rsidP="00263BCA">
      <w:pPr>
        <w:pStyle w:val="Heading2"/>
        <w:spacing w:after="120"/>
        <w:ind w:left="709" w:hanging="709"/>
        <w:rPr>
          <w:rFonts w:ascii="Verdana" w:hAnsi="Verdana"/>
          <w:i w:val="0"/>
          <w:iCs w:val="0"/>
          <w:sz w:val="22"/>
          <w:szCs w:val="22"/>
          <w:lang w:val="en-US"/>
        </w:rPr>
      </w:pPr>
      <w:r w:rsidRPr="00E7586B">
        <w:rPr>
          <w:rFonts w:ascii="Verdana" w:hAnsi="Verdana"/>
          <w:i w:val="0"/>
          <w:iCs w:val="0"/>
          <w:sz w:val="22"/>
          <w:szCs w:val="22"/>
          <w:lang w:val="en-US"/>
        </w:rPr>
        <w:t>2.2</w:t>
      </w:r>
      <w:r w:rsidRPr="00E7586B">
        <w:rPr>
          <w:rFonts w:ascii="Verdana" w:hAnsi="Verdana"/>
          <w:i w:val="0"/>
          <w:iCs w:val="0"/>
          <w:sz w:val="22"/>
          <w:szCs w:val="22"/>
          <w:lang w:val="en-US"/>
        </w:rPr>
        <w:tab/>
        <w:t>Plant production</w:t>
      </w:r>
    </w:p>
    <w:p w14:paraId="1C7462C4" w14:textId="77777777" w:rsidR="00263BCA" w:rsidRPr="00311E9D" w:rsidRDefault="00263BCA" w:rsidP="00263BCA">
      <w:pPr>
        <w:tabs>
          <w:tab w:val="left" w:pos="709"/>
        </w:tabs>
        <w:spacing w:before="120" w:after="60"/>
        <w:rPr>
          <w:rFonts w:ascii="Verdana" w:hAnsi="Verdana" w:cstheme="minorHAnsi"/>
          <w:sz w:val="18"/>
          <w:szCs w:val="18"/>
          <w:lang w:val="en-US"/>
        </w:rPr>
      </w:pPr>
      <w:r>
        <w:rPr>
          <w:rFonts w:ascii="Verdana" w:hAnsi="Verdana" w:cstheme="minorHAnsi"/>
          <w:b/>
          <w:bCs/>
          <w:color w:val="333333"/>
          <w:sz w:val="18"/>
          <w:szCs w:val="18"/>
          <w:lang w:val="en-US"/>
        </w:rPr>
        <w:t>2.2.1</w:t>
      </w:r>
      <w:r>
        <w:rPr>
          <w:rFonts w:ascii="Verdana" w:hAnsi="Verdana" w:cstheme="minorHAnsi"/>
          <w:b/>
          <w:bCs/>
          <w:color w:val="333333"/>
          <w:sz w:val="18"/>
          <w:szCs w:val="18"/>
          <w:lang w:val="en-US"/>
        </w:rPr>
        <w:tab/>
      </w:r>
      <w:r w:rsidRPr="00311E9D">
        <w:rPr>
          <w:rFonts w:ascii="Verdana" w:hAnsi="Verdana" w:cstheme="minorHAnsi"/>
          <w:b/>
          <w:bCs/>
          <w:color w:val="333333"/>
          <w:sz w:val="18"/>
          <w:szCs w:val="18"/>
          <w:lang w:val="en-US"/>
        </w:rPr>
        <w:t xml:space="preserve">Soil bound crop </w:t>
      </w:r>
      <w:proofErr w:type="gramStart"/>
      <w:r w:rsidRPr="00311E9D">
        <w:rPr>
          <w:rFonts w:ascii="Verdana" w:hAnsi="Verdana" w:cstheme="minorHAnsi"/>
          <w:b/>
          <w:bCs/>
          <w:color w:val="333333"/>
          <w:sz w:val="18"/>
          <w:szCs w:val="18"/>
          <w:lang w:val="en-US"/>
        </w:rPr>
        <w:t>production</w:t>
      </w:r>
      <w:proofErr w:type="gramEnd"/>
    </w:p>
    <w:p w14:paraId="37FDC6AE"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The new regulation is more specific about r</w:t>
      </w:r>
      <w:r w:rsidRPr="00311E9D">
        <w:rPr>
          <w:rFonts w:ascii="Verdana" w:eastAsia="Times New Roman" w:hAnsi="Verdana" w:cstheme="minorHAnsi"/>
          <w:color w:val="333333"/>
          <w:sz w:val="18"/>
          <w:szCs w:val="18"/>
          <w:lang w:val="en-US"/>
        </w:rPr>
        <w:t>equirement</w:t>
      </w:r>
      <w:r>
        <w:rPr>
          <w:rFonts w:ascii="Verdana" w:eastAsia="Times New Roman" w:hAnsi="Verdana" w:cstheme="minorHAnsi"/>
          <w:color w:val="333333"/>
          <w:sz w:val="18"/>
          <w:szCs w:val="18"/>
          <w:lang w:val="en-US"/>
        </w:rPr>
        <w:t>s</w:t>
      </w:r>
      <w:r w:rsidRPr="00311E9D">
        <w:rPr>
          <w:rFonts w:ascii="Verdana" w:eastAsia="Times New Roman" w:hAnsi="Verdana" w:cstheme="minorHAnsi"/>
          <w:color w:val="333333"/>
          <w:sz w:val="18"/>
          <w:szCs w:val="18"/>
          <w:lang w:val="en-US"/>
        </w:rPr>
        <w:t xml:space="preserve"> on soil bound crop production. Crop cultivation must be done in living soil or in soil that is mixed or fertili</w:t>
      </w:r>
      <w:r>
        <w:rPr>
          <w:rFonts w:ascii="Verdana" w:eastAsia="Times New Roman" w:hAnsi="Verdana" w:cstheme="minorHAnsi"/>
          <w:color w:val="333333"/>
          <w:sz w:val="18"/>
          <w:szCs w:val="18"/>
          <w:lang w:val="en-US"/>
        </w:rPr>
        <w:t>z</w:t>
      </w:r>
      <w:r w:rsidRPr="00311E9D">
        <w:rPr>
          <w:rFonts w:ascii="Verdana" w:eastAsia="Times New Roman" w:hAnsi="Verdana" w:cstheme="minorHAnsi"/>
          <w:color w:val="333333"/>
          <w:sz w:val="18"/>
          <w:szCs w:val="18"/>
          <w:lang w:val="en-US"/>
        </w:rPr>
        <w:t>ed with materials and products that are allowed in organic production in connection with the subsoil and bedrock (excepted are those plants which are naturally grown in water). Hydroponic production remains prohibited.</w:t>
      </w:r>
    </w:p>
    <w:p w14:paraId="1DBBD402"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 xml:space="preserve">Culture in pots is permitted </w:t>
      </w:r>
      <w:proofErr w:type="gramStart"/>
      <w:r w:rsidRPr="00311E9D">
        <w:rPr>
          <w:rFonts w:ascii="Verdana" w:eastAsia="Times New Roman" w:hAnsi="Verdana" w:cstheme="minorHAnsi"/>
          <w:color w:val="333333"/>
          <w:sz w:val="18"/>
          <w:szCs w:val="18"/>
          <w:lang w:val="en-US"/>
        </w:rPr>
        <w:t>for the production of</w:t>
      </w:r>
      <w:proofErr w:type="gramEnd"/>
      <w:r w:rsidRPr="00311E9D">
        <w:rPr>
          <w:rFonts w:ascii="Verdana" w:eastAsia="Times New Roman" w:hAnsi="Verdana" w:cstheme="minorHAnsi"/>
          <w:color w:val="333333"/>
          <w:sz w:val="18"/>
          <w:szCs w:val="18"/>
          <w:lang w:val="en-US"/>
        </w:rPr>
        <w:t xml:space="preserve"> ornamentals and herbs to be sold together with the pot to the final consumer and for growing seedlings or transplants in containers for further transplanting.</w:t>
      </w:r>
    </w:p>
    <w:p w14:paraId="49C11F8D" w14:textId="77777777" w:rsidR="00263BCA" w:rsidRPr="00311E9D" w:rsidRDefault="00263BCA" w:rsidP="00263BCA">
      <w:pPr>
        <w:pStyle w:val="ListParagraph"/>
        <w:numPr>
          <w:ilvl w:val="2"/>
          <w:numId w:val="11"/>
        </w:numPr>
        <w:spacing w:before="120" w:after="60"/>
        <w:ind w:left="709" w:hanging="709"/>
        <w:contextualSpacing/>
        <w:rPr>
          <w:rFonts w:ascii="Verdana" w:hAnsi="Verdana" w:cstheme="minorHAnsi"/>
          <w:b/>
          <w:bCs/>
          <w:color w:val="333333"/>
          <w:sz w:val="18"/>
          <w:szCs w:val="18"/>
          <w:lang w:val="en-US"/>
        </w:rPr>
      </w:pPr>
      <w:r w:rsidRPr="00311E9D">
        <w:rPr>
          <w:rFonts w:ascii="Verdana" w:hAnsi="Verdana" w:cstheme="minorHAnsi"/>
          <w:b/>
          <w:bCs/>
          <w:color w:val="333333"/>
          <w:sz w:val="18"/>
          <w:szCs w:val="18"/>
          <w:lang w:val="en-US"/>
        </w:rPr>
        <w:t>Seeds and other plant reproductive material</w:t>
      </w:r>
    </w:p>
    <w:p w14:paraId="10E4415D"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hAnsi="Verdana" w:cstheme="minorHAnsi"/>
          <w:b/>
          <w:bCs/>
          <w:color w:val="333333"/>
          <w:sz w:val="18"/>
          <w:szCs w:val="18"/>
          <w:lang w:val="en-US"/>
        </w:rPr>
      </w:pPr>
      <w:r w:rsidRPr="00311E9D">
        <w:rPr>
          <w:rFonts w:ascii="Verdana" w:eastAsia="Times New Roman" w:hAnsi="Verdana" w:cstheme="minorHAnsi"/>
          <w:color w:val="333333"/>
          <w:sz w:val="18"/>
          <w:szCs w:val="18"/>
          <w:lang w:val="en-US"/>
        </w:rPr>
        <w:t>Plant reproductive material (including seeds and vegetative propagating material such as cuttings, seed potatoes, rootstock) must be of organic origin, in case of proven unavailability in the country of the certified operator, a derogation to use conventional seeds may be granted by the control body</w:t>
      </w:r>
      <w:r>
        <w:rPr>
          <w:rFonts w:ascii="Verdana" w:eastAsia="Times New Roman" w:hAnsi="Verdana" w:cstheme="minorHAnsi"/>
          <w:color w:val="333333"/>
          <w:sz w:val="18"/>
          <w:szCs w:val="18"/>
          <w:lang w:val="en-US"/>
        </w:rPr>
        <w:t xml:space="preserve"> (as before, approval for the derogation must be obtained before sowing)</w:t>
      </w:r>
      <w:r w:rsidRPr="00311E9D">
        <w:rPr>
          <w:rFonts w:ascii="Verdana" w:eastAsia="Times New Roman" w:hAnsi="Verdana" w:cstheme="minorHAnsi"/>
          <w:color w:val="333333"/>
          <w:sz w:val="18"/>
          <w:szCs w:val="18"/>
          <w:lang w:val="en-US"/>
        </w:rPr>
        <w:t xml:space="preserve">. Seeds of in-conversion quality may be purchased. In such case, evidence must be obtained that no organic material is available. The evidence will be verified during inspection. No derogation </w:t>
      </w:r>
      <w:r>
        <w:rPr>
          <w:rFonts w:ascii="Verdana" w:eastAsia="Times New Roman" w:hAnsi="Verdana" w:cstheme="minorHAnsi"/>
          <w:color w:val="333333"/>
          <w:sz w:val="18"/>
          <w:szCs w:val="18"/>
          <w:lang w:val="en-US"/>
        </w:rPr>
        <w:t xml:space="preserve">is </w:t>
      </w:r>
      <w:r w:rsidRPr="00311E9D">
        <w:rPr>
          <w:rFonts w:ascii="Verdana" w:eastAsia="Times New Roman" w:hAnsi="Verdana" w:cstheme="minorHAnsi"/>
          <w:color w:val="333333"/>
          <w:sz w:val="18"/>
          <w:szCs w:val="18"/>
          <w:lang w:val="en-US"/>
        </w:rPr>
        <w:t xml:space="preserve">possible for seedlings with a cultivation cycle completed </w:t>
      </w:r>
      <w:r w:rsidRPr="00311E9D">
        <w:rPr>
          <w:rFonts w:ascii="Verdana" w:eastAsia="Times New Roman" w:hAnsi="Verdana" w:cstheme="minorHAnsi"/>
          <w:color w:val="333333"/>
          <w:sz w:val="18"/>
          <w:szCs w:val="18"/>
          <w:lang w:val="en-US"/>
        </w:rPr>
        <w:lastRenderedPageBreak/>
        <w:t>in one growing season (from the transplantation of the seedling to the first harvest of the product). Such seedlings must be organic.</w:t>
      </w:r>
    </w:p>
    <w:p w14:paraId="1FAC37CC" w14:textId="77777777" w:rsidR="00263BCA" w:rsidRPr="00311E9D" w:rsidRDefault="00263BCA" w:rsidP="00263BCA">
      <w:pPr>
        <w:spacing w:before="120" w:after="60"/>
        <w:rPr>
          <w:rFonts w:ascii="Verdana" w:hAnsi="Verdana" w:cstheme="minorHAnsi"/>
          <w:b/>
          <w:bCs/>
          <w:color w:val="333333"/>
          <w:sz w:val="18"/>
          <w:szCs w:val="18"/>
          <w:lang w:val="en-US"/>
        </w:rPr>
      </w:pPr>
      <w:r>
        <w:rPr>
          <w:rFonts w:ascii="Verdana" w:hAnsi="Verdana" w:cstheme="minorHAnsi"/>
          <w:b/>
          <w:bCs/>
          <w:color w:val="333333"/>
          <w:sz w:val="18"/>
          <w:szCs w:val="18"/>
          <w:lang w:val="en-US"/>
        </w:rPr>
        <w:t>2.2.3</w:t>
      </w:r>
      <w:r>
        <w:rPr>
          <w:rFonts w:ascii="Verdana" w:hAnsi="Verdana" w:cstheme="minorHAnsi"/>
          <w:b/>
          <w:bCs/>
          <w:color w:val="333333"/>
          <w:sz w:val="18"/>
          <w:szCs w:val="18"/>
          <w:lang w:val="en-US"/>
        </w:rPr>
        <w:tab/>
      </w:r>
      <w:r w:rsidRPr="00311E9D">
        <w:rPr>
          <w:rFonts w:ascii="Verdana" w:hAnsi="Verdana" w:cstheme="minorHAnsi"/>
          <w:b/>
          <w:bCs/>
          <w:color w:val="333333"/>
          <w:sz w:val="18"/>
          <w:szCs w:val="18"/>
          <w:lang w:val="en-US"/>
        </w:rPr>
        <w:t>Soil management and fertilization</w:t>
      </w:r>
    </w:p>
    <w:p w14:paraId="2CE54AA1"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It is new compulsory that a crop rotation must include leguminous crops as the main or cover crop for rotating crops and other green manure crops (grassland and perennial forage are exempted from this obligation).</w:t>
      </w:r>
    </w:p>
    <w:p w14:paraId="736CBAD5"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For perennial crops other than forage or greenhouse crops, short-term green manure crops and legumes must be used. In addition, the soil fertility of these areas must be maintained and increased through the diversity of cultivated plants.</w:t>
      </w:r>
    </w:p>
    <w:p w14:paraId="2D486DFF"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In all cases, soil fertility shall be maintained by the application of livestock manure or organic matter, both preferably composted, from organic production.</w:t>
      </w:r>
    </w:p>
    <w:p w14:paraId="4EB0A9C6"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As before, external fertilizers and soil conditioners may only be used if the nutrient requirements of the plants cannot be covered by measures of tillage and cultivation practices, crop rotation, application of livestock manure or organic matter</w:t>
      </w:r>
      <w:r>
        <w:rPr>
          <w:rFonts w:ascii="Verdana" w:eastAsia="Times New Roman" w:hAnsi="Verdana" w:cstheme="minorHAnsi"/>
          <w:color w:val="333333"/>
          <w:sz w:val="18"/>
          <w:szCs w:val="18"/>
          <w:lang w:val="en-US"/>
        </w:rPr>
        <w:t>.</w:t>
      </w:r>
    </w:p>
    <w:p w14:paraId="6A6DFE79"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 xml:space="preserve">The allowed substances are listed in Reg. (EU) 2021/1165, Annex II. The list is </w:t>
      </w:r>
      <w:r>
        <w:rPr>
          <w:rFonts w:ascii="Verdana" w:eastAsia="Times New Roman" w:hAnsi="Verdana" w:cstheme="minorHAnsi"/>
          <w:color w:val="333333"/>
          <w:sz w:val="18"/>
          <w:szCs w:val="18"/>
          <w:lang w:val="en-US"/>
        </w:rPr>
        <w:t>very similar to</w:t>
      </w:r>
      <w:r w:rsidRPr="00311E9D">
        <w:rPr>
          <w:rFonts w:ascii="Verdana" w:eastAsia="Times New Roman" w:hAnsi="Verdana" w:cstheme="minorHAnsi"/>
          <w:color w:val="333333"/>
          <w:sz w:val="18"/>
          <w:szCs w:val="18"/>
          <w:lang w:val="en-US"/>
        </w:rPr>
        <w:t xml:space="preserve"> the bi-OS Annex I.</w:t>
      </w:r>
    </w:p>
    <w:p w14:paraId="18C8573A" w14:textId="77777777" w:rsidR="00263BCA" w:rsidRPr="00311E9D" w:rsidRDefault="00263BCA" w:rsidP="00263BCA">
      <w:pPr>
        <w:spacing w:before="120" w:after="60"/>
        <w:rPr>
          <w:rFonts w:ascii="Verdana" w:hAnsi="Verdana" w:cstheme="minorHAnsi"/>
          <w:b/>
          <w:bCs/>
          <w:color w:val="333333"/>
          <w:sz w:val="18"/>
          <w:szCs w:val="18"/>
          <w:lang w:val="en-US"/>
        </w:rPr>
      </w:pPr>
      <w:r>
        <w:rPr>
          <w:rFonts w:ascii="Verdana" w:hAnsi="Verdana" w:cstheme="minorHAnsi"/>
          <w:b/>
          <w:bCs/>
          <w:color w:val="333333"/>
          <w:sz w:val="18"/>
          <w:szCs w:val="18"/>
          <w:lang w:val="en-US"/>
        </w:rPr>
        <w:t>2.2.4</w:t>
      </w:r>
      <w:r>
        <w:rPr>
          <w:rFonts w:ascii="Verdana" w:hAnsi="Verdana" w:cstheme="minorHAnsi"/>
          <w:b/>
          <w:bCs/>
          <w:color w:val="333333"/>
          <w:sz w:val="18"/>
          <w:szCs w:val="18"/>
          <w:lang w:val="en-US"/>
        </w:rPr>
        <w:tab/>
      </w:r>
      <w:r w:rsidRPr="00311E9D">
        <w:rPr>
          <w:rFonts w:ascii="Verdana" w:hAnsi="Verdana" w:cstheme="minorHAnsi"/>
          <w:b/>
          <w:bCs/>
          <w:color w:val="333333"/>
          <w:sz w:val="18"/>
          <w:szCs w:val="18"/>
          <w:lang w:val="en-US"/>
        </w:rPr>
        <w:t>Plant protection</w:t>
      </w:r>
    </w:p>
    <w:p w14:paraId="58C71BCB"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 xml:space="preserve">It is new defined that </w:t>
      </w:r>
      <w:r w:rsidRPr="00311E9D">
        <w:rPr>
          <w:rFonts w:ascii="Verdana" w:eastAsia="Times New Roman" w:hAnsi="Verdana" w:cstheme="minorHAnsi"/>
          <w:color w:val="333333"/>
          <w:sz w:val="18"/>
          <w:szCs w:val="18"/>
          <w:lang w:val="en-US"/>
        </w:rPr>
        <w:t>besides the listed active substances, all safeners, synergists, co-formulants and adjuvants according to Reg. (EC) 1107/2009 (general plant protection law of the EU) are allowed.</w:t>
      </w:r>
    </w:p>
    <w:p w14:paraId="69821EC6" w14:textId="77777777" w:rsidR="00263BCA" w:rsidRPr="00311E9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 xml:space="preserve">More </w:t>
      </w:r>
      <w:r>
        <w:rPr>
          <w:rFonts w:ascii="Verdana" w:eastAsia="Times New Roman" w:hAnsi="Verdana" w:cstheme="minorHAnsi"/>
          <w:color w:val="333333"/>
          <w:sz w:val="18"/>
          <w:szCs w:val="18"/>
          <w:lang w:val="en-US"/>
        </w:rPr>
        <w:t>emphasis</w:t>
      </w:r>
      <w:r w:rsidRPr="00311E9D">
        <w:rPr>
          <w:rFonts w:ascii="Verdana" w:eastAsia="Times New Roman" w:hAnsi="Verdana" w:cstheme="minorHAnsi"/>
          <w:color w:val="333333"/>
          <w:sz w:val="18"/>
          <w:szCs w:val="18"/>
          <w:lang w:val="en-US"/>
        </w:rPr>
        <w:t xml:space="preserve"> is given to ‘preventive </w:t>
      </w:r>
      <w:proofErr w:type="gramStart"/>
      <w:r w:rsidRPr="00311E9D">
        <w:rPr>
          <w:rFonts w:ascii="Verdana" w:eastAsia="Times New Roman" w:hAnsi="Verdana" w:cstheme="minorHAnsi"/>
          <w:color w:val="333333"/>
          <w:sz w:val="18"/>
          <w:szCs w:val="18"/>
          <w:lang w:val="en-US"/>
        </w:rPr>
        <w:t>measures’</w:t>
      </w:r>
      <w:proofErr w:type="gramEnd"/>
      <w:r w:rsidRPr="00311E9D">
        <w:rPr>
          <w:rFonts w:ascii="Verdana" w:eastAsia="Times New Roman" w:hAnsi="Verdana" w:cstheme="minorHAnsi"/>
          <w:color w:val="333333"/>
          <w:sz w:val="18"/>
          <w:szCs w:val="18"/>
          <w:lang w:val="en-US"/>
        </w:rPr>
        <w:t xml:space="preserve">. Production shall include the principle of maintenance of plant health by preventive measures, in particular the choice of appropriate species, </w:t>
      </w:r>
      <w:proofErr w:type="gramStart"/>
      <w:r w:rsidRPr="00311E9D">
        <w:rPr>
          <w:rFonts w:ascii="Verdana" w:eastAsia="Times New Roman" w:hAnsi="Verdana" w:cstheme="minorHAnsi"/>
          <w:color w:val="333333"/>
          <w:sz w:val="18"/>
          <w:szCs w:val="18"/>
          <w:lang w:val="en-US"/>
        </w:rPr>
        <w:t>varieties</w:t>
      </w:r>
      <w:proofErr w:type="gramEnd"/>
      <w:r w:rsidRPr="00311E9D">
        <w:rPr>
          <w:rFonts w:ascii="Verdana" w:eastAsia="Times New Roman" w:hAnsi="Verdana" w:cstheme="minorHAnsi"/>
          <w:color w:val="333333"/>
          <w:sz w:val="18"/>
          <w:szCs w:val="18"/>
          <w:lang w:val="en-US"/>
        </w:rPr>
        <w:t xml:space="preserve"> or heterogeneous material resistant to pests and diseases, appropriate crop rotations, mechanical and physical methods and protection of the natural enemies of pests. Only if preventive measures </w:t>
      </w:r>
      <w:r>
        <w:rPr>
          <w:rFonts w:ascii="Verdana" w:eastAsia="Times New Roman" w:hAnsi="Verdana" w:cstheme="minorHAnsi"/>
          <w:color w:val="333333"/>
          <w:sz w:val="18"/>
          <w:szCs w:val="18"/>
          <w:lang w:val="en-US"/>
        </w:rPr>
        <w:t>are not sufficient to protect the crop</w:t>
      </w:r>
      <w:r w:rsidRPr="00311E9D">
        <w:rPr>
          <w:rFonts w:ascii="Verdana" w:eastAsia="Times New Roman" w:hAnsi="Verdana" w:cstheme="minorHAnsi"/>
          <w:color w:val="333333"/>
          <w:sz w:val="18"/>
          <w:szCs w:val="18"/>
          <w:lang w:val="en-US"/>
        </w:rPr>
        <w:t xml:space="preserve">, allowed substances </w:t>
      </w:r>
      <w:r>
        <w:rPr>
          <w:rFonts w:ascii="Verdana" w:eastAsia="Times New Roman" w:hAnsi="Verdana" w:cstheme="minorHAnsi"/>
          <w:color w:val="333333"/>
          <w:sz w:val="18"/>
          <w:szCs w:val="18"/>
          <w:lang w:val="en-US"/>
        </w:rPr>
        <w:t>as</w:t>
      </w:r>
      <w:r w:rsidRPr="00311E9D">
        <w:rPr>
          <w:rFonts w:ascii="Verdana" w:eastAsia="Times New Roman" w:hAnsi="Verdana" w:cstheme="minorHAnsi"/>
          <w:color w:val="333333"/>
          <w:sz w:val="18"/>
          <w:szCs w:val="18"/>
          <w:lang w:val="en-US"/>
        </w:rPr>
        <w:t xml:space="preserve"> listed in Reg. (EU) 2021/1165, Annex I may be used. The list is the same as the bi-OS Annex II.</w:t>
      </w:r>
    </w:p>
    <w:p w14:paraId="3FE37E93" w14:textId="77777777" w:rsidR="00263BCA" w:rsidRPr="00311E9D" w:rsidRDefault="00263BCA" w:rsidP="00263BCA">
      <w:pPr>
        <w:spacing w:before="120" w:after="60"/>
        <w:rPr>
          <w:rFonts w:ascii="Verdana" w:hAnsi="Verdana" w:cstheme="minorHAnsi"/>
          <w:b/>
          <w:bCs/>
          <w:color w:val="333333"/>
          <w:sz w:val="18"/>
          <w:szCs w:val="18"/>
          <w:lang w:val="en-US"/>
        </w:rPr>
      </w:pPr>
      <w:r>
        <w:rPr>
          <w:rFonts w:ascii="Verdana" w:hAnsi="Verdana" w:cstheme="minorHAnsi"/>
          <w:b/>
          <w:bCs/>
          <w:color w:val="333333"/>
          <w:sz w:val="18"/>
          <w:szCs w:val="18"/>
          <w:lang w:val="en-US"/>
        </w:rPr>
        <w:t>2.2.5</w:t>
      </w:r>
      <w:r>
        <w:rPr>
          <w:rFonts w:ascii="Verdana" w:hAnsi="Verdana" w:cstheme="minorHAnsi"/>
          <w:b/>
          <w:bCs/>
          <w:color w:val="333333"/>
          <w:sz w:val="18"/>
          <w:szCs w:val="18"/>
          <w:lang w:val="en-US"/>
        </w:rPr>
        <w:tab/>
      </w:r>
      <w:r w:rsidRPr="00311E9D">
        <w:rPr>
          <w:rFonts w:ascii="Verdana" w:hAnsi="Verdana" w:cstheme="minorHAnsi"/>
          <w:b/>
          <w:bCs/>
          <w:color w:val="333333"/>
          <w:sz w:val="18"/>
          <w:szCs w:val="18"/>
          <w:lang w:val="en-US"/>
        </w:rPr>
        <w:t>Cleaning and disinfection</w:t>
      </w:r>
    </w:p>
    <w:p w14:paraId="157BB5C8"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11E9D">
        <w:rPr>
          <w:rFonts w:ascii="Verdana" w:eastAsia="Times New Roman" w:hAnsi="Verdana" w:cstheme="minorHAnsi"/>
          <w:color w:val="333333"/>
          <w:sz w:val="18"/>
          <w:szCs w:val="18"/>
          <w:lang w:val="en-US"/>
        </w:rPr>
        <w:t>A list of products for the cleaning and disinfection of buildings and installations used for plant production, including storage on an agricultural holding is planned to be published</w:t>
      </w:r>
      <w:r>
        <w:rPr>
          <w:rFonts w:ascii="Verdana" w:eastAsia="Times New Roman" w:hAnsi="Verdana" w:cstheme="minorHAnsi"/>
          <w:color w:val="333333"/>
          <w:sz w:val="18"/>
          <w:szCs w:val="18"/>
          <w:lang w:val="en-US"/>
        </w:rPr>
        <w:t xml:space="preserve"> in 2024.</w:t>
      </w:r>
      <w:r w:rsidRPr="00311E9D">
        <w:rPr>
          <w:rFonts w:ascii="Verdana" w:eastAsia="Times New Roman" w:hAnsi="Verdana" w:cstheme="minorHAnsi"/>
          <w:color w:val="333333"/>
          <w:sz w:val="18"/>
          <w:szCs w:val="18"/>
          <w:lang w:val="en-US"/>
        </w:rPr>
        <w:t xml:space="preserve"> Until then, </w:t>
      </w:r>
      <w:r>
        <w:rPr>
          <w:rFonts w:ascii="Verdana" w:eastAsia="Times New Roman" w:hAnsi="Verdana" w:cstheme="minorHAnsi"/>
          <w:color w:val="333333"/>
          <w:sz w:val="18"/>
          <w:szCs w:val="18"/>
          <w:lang w:val="en-US"/>
        </w:rPr>
        <w:t xml:space="preserve">there are </w:t>
      </w:r>
      <w:r w:rsidRPr="00311E9D">
        <w:rPr>
          <w:rFonts w:ascii="Verdana" w:eastAsia="Times New Roman" w:hAnsi="Verdana" w:cstheme="minorHAnsi"/>
          <w:color w:val="333333"/>
          <w:sz w:val="18"/>
          <w:szCs w:val="18"/>
          <w:lang w:val="en-US"/>
        </w:rPr>
        <w:t>no changes in the bio.inspecta procedure.</w:t>
      </w:r>
    </w:p>
    <w:p w14:paraId="45F96E1B" w14:textId="77777777" w:rsidR="00263BCA" w:rsidRPr="00E7586B" w:rsidRDefault="00263BCA" w:rsidP="00263BCA">
      <w:pPr>
        <w:pStyle w:val="Heading2"/>
        <w:spacing w:after="120"/>
        <w:ind w:left="709" w:hanging="709"/>
        <w:rPr>
          <w:rFonts w:ascii="Verdana" w:hAnsi="Verdana"/>
          <w:i w:val="0"/>
          <w:iCs w:val="0"/>
          <w:sz w:val="22"/>
          <w:szCs w:val="22"/>
          <w:lang w:val="en-US"/>
        </w:rPr>
      </w:pPr>
      <w:r w:rsidRPr="00E7586B">
        <w:rPr>
          <w:rFonts w:ascii="Verdana" w:hAnsi="Verdana"/>
          <w:i w:val="0"/>
          <w:iCs w:val="0"/>
          <w:sz w:val="22"/>
          <w:szCs w:val="22"/>
          <w:lang w:val="en-US"/>
        </w:rPr>
        <w:t>2.3</w:t>
      </w:r>
      <w:r w:rsidRPr="00E7586B">
        <w:rPr>
          <w:rFonts w:ascii="Verdana" w:hAnsi="Verdana"/>
          <w:i w:val="0"/>
          <w:iCs w:val="0"/>
          <w:sz w:val="22"/>
          <w:szCs w:val="22"/>
          <w:lang w:val="en-US"/>
        </w:rPr>
        <w:tab/>
        <w:t>Groups of operators</w:t>
      </w:r>
    </w:p>
    <w:p w14:paraId="0D01E158" w14:textId="77777777" w:rsidR="00263BCA" w:rsidRPr="00260356" w:rsidRDefault="00263BCA" w:rsidP="00263BCA">
      <w:pPr>
        <w:spacing w:before="120" w:after="60"/>
        <w:rPr>
          <w:rFonts w:ascii="Verdana" w:hAnsi="Verdana" w:cstheme="minorHAnsi"/>
          <w:b/>
          <w:bCs/>
          <w:color w:val="333333"/>
          <w:sz w:val="18"/>
          <w:szCs w:val="18"/>
          <w:lang w:val="en-US"/>
        </w:rPr>
      </w:pPr>
      <w:r w:rsidRPr="00260356">
        <w:rPr>
          <w:rFonts w:ascii="Verdana" w:hAnsi="Verdana" w:cstheme="minorHAnsi"/>
          <w:b/>
          <w:bCs/>
          <w:color w:val="333333"/>
          <w:sz w:val="18"/>
          <w:szCs w:val="18"/>
          <w:lang w:val="en-US"/>
        </w:rPr>
        <w:t>2.3.1</w:t>
      </w:r>
      <w:r w:rsidRPr="00260356">
        <w:rPr>
          <w:rFonts w:ascii="Verdana" w:hAnsi="Verdana" w:cstheme="minorHAnsi"/>
          <w:b/>
          <w:bCs/>
          <w:color w:val="333333"/>
          <w:sz w:val="18"/>
          <w:szCs w:val="18"/>
          <w:lang w:val="en-US"/>
        </w:rPr>
        <w:tab/>
        <w:t>Structure of the group</w:t>
      </w:r>
    </w:p>
    <w:p w14:paraId="1C2EB726" w14:textId="77777777" w:rsidR="00263BCA" w:rsidRPr="00260356" w:rsidRDefault="00263BCA" w:rsidP="00263BCA">
      <w:pPr>
        <w:pStyle w:val="lireset"/>
        <w:numPr>
          <w:ilvl w:val="0"/>
          <w:numId w:val="10"/>
        </w:numPr>
        <w:tabs>
          <w:tab w:val="clear" w:pos="720"/>
          <w:tab w:val="num" w:pos="284"/>
        </w:tabs>
        <w:spacing w:before="0" w:beforeAutospacing="0" w:after="0" w:afterAutospacing="0"/>
        <w:ind w:left="284" w:hanging="284"/>
        <w:rPr>
          <w:rFonts w:ascii="Verdana" w:eastAsia="Times New Roman" w:hAnsi="Verdana" w:cstheme="minorHAnsi"/>
          <w:color w:val="333333"/>
          <w:sz w:val="18"/>
          <w:szCs w:val="18"/>
          <w:lang w:val="en-US"/>
        </w:rPr>
      </w:pPr>
      <w:r w:rsidRPr="00260356">
        <w:rPr>
          <w:rFonts w:ascii="Verdana" w:eastAsia="Times New Roman" w:hAnsi="Verdana" w:cstheme="minorHAnsi"/>
          <w:color w:val="333333"/>
          <w:sz w:val="18"/>
          <w:szCs w:val="18"/>
          <w:lang w:val="en-US"/>
        </w:rPr>
        <w:t>Farmer groups must have an own legal personality</w:t>
      </w:r>
      <w:r>
        <w:rPr>
          <w:rFonts w:ascii="Verdana" w:eastAsia="Times New Roman" w:hAnsi="Verdana" w:cstheme="minorHAnsi"/>
          <w:color w:val="333333"/>
          <w:sz w:val="18"/>
          <w:szCs w:val="18"/>
          <w:lang w:val="en-US"/>
        </w:rPr>
        <w:t>.</w:t>
      </w:r>
    </w:p>
    <w:p w14:paraId="4734FFE6" w14:textId="77777777" w:rsidR="00263BCA" w:rsidRPr="00DB06D5" w:rsidRDefault="00263BCA" w:rsidP="00263BCA">
      <w:pPr>
        <w:pStyle w:val="lireset"/>
        <w:numPr>
          <w:ilvl w:val="0"/>
          <w:numId w:val="10"/>
        </w:numPr>
        <w:tabs>
          <w:tab w:val="clear" w:pos="720"/>
          <w:tab w:val="num" w:pos="284"/>
        </w:tabs>
        <w:autoSpaceDE w:val="0"/>
        <w:autoSpaceDN w:val="0"/>
        <w:adjustRightInd w:val="0"/>
        <w:spacing w:before="0" w:beforeAutospacing="0" w:after="0" w:afterAutospacing="0"/>
        <w:ind w:left="284" w:hanging="284"/>
        <w:rPr>
          <w:rFonts w:ascii="Verdana" w:hAnsi="Verdana" w:cs="Arial"/>
          <w:color w:val="000000"/>
          <w:sz w:val="18"/>
          <w:szCs w:val="18"/>
          <w:lang w:val="en-US"/>
        </w:rPr>
      </w:pPr>
      <w:r w:rsidRPr="00DB06D5">
        <w:rPr>
          <w:rFonts w:ascii="Verdana" w:eastAsia="Times New Roman" w:hAnsi="Verdana" w:cstheme="minorHAnsi"/>
          <w:color w:val="333333"/>
          <w:sz w:val="18"/>
          <w:szCs w:val="18"/>
          <w:lang w:val="en-US"/>
        </w:rPr>
        <w:t>The requirements for a farmer to become a member are as follows: The individual certification cost represents more than 2% of each member’s turnover and whose annual turnover of organic production is not more than EUR 25000 or who ha</w:t>
      </w:r>
      <w:r>
        <w:rPr>
          <w:rFonts w:ascii="Verdana" w:eastAsia="Times New Roman" w:hAnsi="Verdana" w:cstheme="minorHAnsi"/>
          <w:color w:val="333333"/>
          <w:sz w:val="18"/>
          <w:szCs w:val="18"/>
          <w:lang w:val="en-US"/>
        </w:rPr>
        <w:t>s</w:t>
      </w:r>
      <w:r w:rsidRPr="00DB06D5">
        <w:rPr>
          <w:rFonts w:ascii="Verdana" w:eastAsia="Times New Roman" w:hAnsi="Verdana" w:cstheme="minorHAnsi"/>
          <w:color w:val="333333"/>
          <w:sz w:val="18"/>
          <w:szCs w:val="18"/>
          <w:lang w:val="en-US"/>
        </w:rPr>
        <w:t xml:space="preserve"> </w:t>
      </w:r>
      <w:r>
        <w:rPr>
          <w:rFonts w:ascii="Verdana" w:eastAsia="Times New Roman" w:hAnsi="Verdana" w:cstheme="minorHAnsi"/>
          <w:color w:val="333333"/>
          <w:sz w:val="18"/>
          <w:szCs w:val="18"/>
          <w:lang w:val="en-US"/>
        </w:rPr>
        <w:t>a holding</w:t>
      </w:r>
      <w:r w:rsidRPr="00DB06D5">
        <w:rPr>
          <w:rFonts w:ascii="Verdana" w:eastAsia="Times New Roman" w:hAnsi="Verdana" w:cstheme="minorHAnsi"/>
          <w:color w:val="333333"/>
          <w:sz w:val="18"/>
          <w:szCs w:val="18"/>
          <w:lang w:val="en-US"/>
        </w:rPr>
        <w:t xml:space="preserve"> of maximum: </w:t>
      </w:r>
      <w:r w:rsidRPr="00DB06D5">
        <w:rPr>
          <w:rFonts w:ascii="Verdana" w:eastAsia="Times New Roman" w:hAnsi="Verdana" w:cstheme="minorHAnsi"/>
          <w:color w:val="333333"/>
          <w:sz w:val="18"/>
          <w:szCs w:val="18"/>
          <w:lang w:val="en-US"/>
        </w:rPr>
        <w:br/>
      </w:r>
      <w:r>
        <w:rPr>
          <w:rFonts w:ascii="Verdana" w:hAnsi="Verdana" w:cs="Arial"/>
          <w:color w:val="000000"/>
          <w:sz w:val="18"/>
          <w:szCs w:val="18"/>
          <w:lang w:val="en-US"/>
        </w:rPr>
        <w:t>5</w:t>
      </w:r>
      <w:r w:rsidRPr="00DB06D5">
        <w:rPr>
          <w:rFonts w:ascii="Verdana" w:hAnsi="Verdana" w:cs="Arial"/>
          <w:color w:val="000000"/>
          <w:sz w:val="18"/>
          <w:szCs w:val="18"/>
          <w:lang w:val="en-US"/>
        </w:rPr>
        <w:t xml:space="preserve"> hectares</w:t>
      </w:r>
      <w:r>
        <w:rPr>
          <w:rFonts w:ascii="Verdana" w:hAnsi="Verdana" w:cs="Arial"/>
          <w:color w:val="000000"/>
          <w:sz w:val="18"/>
          <w:szCs w:val="18"/>
          <w:lang w:val="en-US"/>
        </w:rPr>
        <w:t>;</w:t>
      </w:r>
      <w:r w:rsidRPr="00DB06D5">
        <w:rPr>
          <w:rFonts w:ascii="Verdana" w:hAnsi="Verdana" w:cs="Arial"/>
          <w:color w:val="000000"/>
          <w:sz w:val="18"/>
          <w:szCs w:val="18"/>
          <w:lang w:val="en-US"/>
        </w:rPr>
        <w:br/>
        <w:t>0,5 hectares, in the case of greenhouses</w:t>
      </w:r>
      <w:r>
        <w:rPr>
          <w:rFonts w:ascii="Verdana" w:hAnsi="Verdana" w:cs="Arial"/>
          <w:color w:val="000000"/>
          <w:sz w:val="18"/>
          <w:szCs w:val="18"/>
          <w:lang w:val="en-US"/>
        </w:rPr>
        <w:t>;</w:t>
      </w:r>
      <w:r w:rsidRPr="00DB06D5">
        <w:rPr>
          <w:rFonts w:ascii="Verdana" w:hAnsi="Verdana" w:cs="Arial"/>
          <w:color w:val="000000"/>
          <w:sz w:val="18"/>
          <w:szCs w:val="18"/>
          <w:lang w:val="en-US"/>
        </w:rPr>
        <w:br/>
        <w:t>15 hectares, exclusively in the case of permanent grassland</w:t>
      </w:r>
      <w:r>
        <w:rPr>
          <w:rFonts w:ascii="Verdana" w:hAnsi="Verdana" w:cs="Arial"/>
          <w:color w:val="000000"/>
          <w:sz w:val="18"/>
          <w:szCs w:val="18"/>
          <w:lang w:val="en-US"/>
        </w:rPr>
        <w:t>.</w:t>
      </w:r>
    </w:p>
    <w:p w14:paraId="574A0540"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260356">
        <w:rPr>
          <w:rFonts w:ascii="Verdana" w:eastAsia="Times New Roman" w:hAnsi="Verdana" w:cstheme="minorHAnsi"/>
          <w:color w:val="333333"/>
          <w:sz w:val="18"/>
          <w:szCs w:val="18"/>
          <w:lang w:val="en-US"/>
        </w:rPr>
        <w:t xml:space="preserve">The maximum size of a group of operators shall be 2000 members. </w:t>
      </w:r>
      <w:r w:rsidRPr="00311E9D">
        <w:rPr>
          <w:rFonts w:ascii="Verdana" w:eastAsia="Times New Roman" w:hAnsi="Verdana" w:cstheme="minorHAnsi"/>
          <w:color w:val="333333"/>
          <w:sz w:val="18"/>
          <w:szCs w:val="18"/>
          <w:lang w:val="en-US"/>
        </w:rPr>
        <w:t>Larger groups will need to create</w:t>
      </w:r>
      <w:r>
        <w:rPr>
          <w:rFonts w:ascii="Verdana" w:eastAsia="Times New Roman" w:hAnsi="Verdana" w:cstheme="minorHAnsi"/>
          <w:color w:val="333333"/>
          <w:sz w:val="18"/>
          <w:szCs w:val="18"/>
          <w:lang w:val="en-US"/>
        </w:rPr>
        <w:t xml:space="preserve"> new groups (maximum 2000 members, individual legal personality)</w:t>
      </w:r>
      <w:r w:rsidRPr="00311E9D">
        <w:rPr>
          <w:rFonts w:ascii="Verdana" w:eastAsia="Times New Roman" w:hAnsi="Verdana" w:cstheme="minorHAnsi"/>
          <w:color w:val="333333"/>
          <w:sz w:val="18"/>
          <w:szCs w:val="18"/>
          <w:lang w:val="en-US"/>
        </w:rPr>
        <w:t>.</w:t>
      </w:r>
      <w:r w:rsidRPr="00260356">
        <w:rPr>
          <w:rFonts w:ascii="Verdana" w:eastAsia="Times New Roman" w:hAnsi="Verdana" w:cstheme="minorHAnsi"/>
          <w:color w:val="333333"/>
          <w:sz w:val="18"/>
          <w:szCs w:val="18"/>
          <w:lang w:val="en-US"/>
        </w:rPr>
        <w:t xml:space="preserve"> Groups of operators certified according to the previous </w:t>
      </w:r>
      <w:r>
        <w:rPr>
          <w:rFonts w:ascii="Verdana" w:eastAsia="Times New Roman" w:hAnsi="Verdana" w:cstheme="minorHAnsi"/>
          <w:color w:val="333333"/>
          <w:sz w:val="18"/>
          <w:szCs w:val="18"/>
          <w:lang w:val="en-US"/>
        </w:rPr>
        <w:t>r</w:t>
      </w:r>
      <w:r w:rsidRPr="00260356">
        <w:rPr>
          <w:rFonts w:ascii="Verdana" w:eastAsia="Times New Roman" w:hAnsi="Verdana" w:cstheme="minorHAnsi"/>
          <w:color w:val="333333"/>
          <w:sz w:val="18"/>
          <w:szCs w:val="18"/>
          <w:lang w:val="en-US"/>
        </w:rPr>
        <w:t xml:space="preserve">egulation for which important administrative, </w:t>
      </w:r>
      <w:proofErr w:type="gramStart"/>
      <w:r w:rsidRPr="00260356">
        <w:rPr>
          <w:rFonts w:ascii="Verdana" w:eastAsia="Times New Roman" w:hAnsi="Verdana" w:cstheme="minorHAnsi"/>
          <w:color w:val="333333"/>
          <w:sz w:val="18"/>
          <w:szCs w:val="18"/>
          <w:lang w:val="en-US"/>
        </w:rPr>
        <w:t>legal</w:t>
      </w:r>
      <w:proofErr w:type="gramEnd"/>
      <w:r w:rsidRPr="00260356">
        <w:rPr>
          <w:rFonts w:ascii="Verdana" w:eastAsia="Times New Roman" w:hAnsi="Verdana" w:cstheme="minorHAnsi"/>
          <w:color w:val="333333"/>
          <w:sz w:val="18"/>
          <w:szCs w:val="18"/>
          <w:lang w:val="en-US"/>
        </w:rPr>
        <w:t xml:space="preserve"> and structural changes are necessary with regard to the maximum size of the group of operators have a transition period until 31.12.2025.</w:t>
      </w:r>
    </w:p>
    <w:p w14:paraId="4DB85B44"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260356">
        <w:rPr>
          <w:rFonts w:ascii="Verdana" w:eastAsia="Times New Roman" w:hAnsi="Verdana" w:cstheme="minorHAnsi"/>
          <w:color w:val="333333"/>
          <w:sz w:val="18"/>
          <w:szCs w:val="18"/>
          <w:lang w:val="en-US"/>
        </w:rPr>
        <w:t>A member of a group of operators shall register to only one group of operators for a given product, also where the operator is engaged in different activities (production, processing) related to that product.</w:t>
      </w:r>
    </w:p>
    <w:p w14:paraId="34921293" w14:textId="77777777" w:rsidR="00263BCA" w:rsidRPr="00260356"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260356">
        <w:rPr>
          <w:rFonts w:ascii="Verdana" w:eastAsia="Times New Roman" w:hAnsi="Verdana" w:cstheme="minorHAnsi"/>
          <w:color w:val="333333"/>
          <w:sz w:val="18"/>
          <w:szCs w:val="18"/>
          <w:lang w:val="en-US"/>
        </w:rPr>
        <w:t xml:space="preserve">A group of operators may not obtain a certificate from more than one </w:t>
      </w:r>
      <w:r>
        <w:rPr>
          <w:rFonts w:ascii="Verdana" w:eastAsia="Times New Roman" w:hAnsi="Verdana" w:cstheme="minorHAnsi"/>
          <w:color w:val="333333"/>
          <w:sz w:val="18"/>
          <w:szCs w:val="18"/>
          <w:lang w:val="en-US"/>
        </w:rPr>
        <w:t>control bodies</w:t>
      </w:r>
      <w:r w:rsidRPr="00260356">
        <w:rPr>
          <w:rFonts w:ascii="Verdana" w:eastAsia="Times New Roman" w:hAnsi="Verdana" w:cstheme="minorHAnsi"/>
          <w:color w:val="333333"/>
          <w:sz w:val="18"/>
          <w:szCs w:val="18"/>
          <w:lang w:val="en-US"/>
        </w:rPr>
        <w:t xml:space="preserve"> in relation to activities regarding the same category of products, including cases in which that group of operators operates at different stages of production, </w:t>
      </w:r>
      <w:proofErr w:type="gramStart"/>
      <w:r w:rsidRPr="00260356">
        <w:rPr>
          <w:rFonts w:ascii="Verdana" w:eastAsia="Times New Roman" w:hAnsi="Verdana" w:cstheme="minorHAnsi"/>
          <w:color w:val="333333"/>
          <w:sz w:val="18"/>
          <w:szCs w:val="18"/>
          <w:lang w:val="en-US"/>
        </w:rPr>
        <w:t>preparation</w:t>
      </w:r>
      <w:proofErr w:type="gramEnd"/>
      <w:r w:rsidRPr="00260356">
        <w:rPr>
          <w:rFonts w:ascii="Verdana" w:eastAsia="Times New Roman" w:hAnsi="Verdana" w:cstheme="minorHAnsi"/>
          <w:color w:val="333333"/>
          <w:sz w:val="18"/>
          <w:szCs w:val="18"/>
          <w:lang w:val="en-US"/>
        </w:rPr>
        <w:t xml:space="preserve"> and distribution.</w:t>
      </w:r>
    </w:p>
    <w:p w14:paraId="62DF6732" w14:textId="77777777" w:rsidR="00263BCA" w:rsidRPr="00260356" w:rsidRDefault="00263BCA" w:rsidP="00263BCA">
      <w:pPr>
        <w:spacing w:before="120" w:after="60"/>
        <w:rPr>
          <w:rFonts w:ascii="Verdana" w:hAnsi="Verdana" w:cstheme="minorHAnsi"/>
          <w:b/>
          <w:bCs/>
          <w:color w:val="333333"/>
          <w:sz w:val="18"/>
          <w:szCs w:val="18"/>
          <w:lang w:val="en-US"/>
        </w:rPr>
      </w:pPr>
      <w:r>
        <w:rPr>
          <w:rFonts w:ascii="Verdana" w:hAnsi="Verdana" w:cstheme="minorHAnsi"/>
          <w:b/>
          <w:bCs/>
          <w:color w:val="333333"/>
          <w:sz w:val="18"/>
          <w:szCs w:val="18"/>
          <w:lang w:val="en-US"/>
        </w:rPr>
        <w:t>2.3.2</w:t>
      </w:r>
      <w:r>
        <w:rPr>
          <w:rFonts w:ascii="Verdana" w:hAnsi="Verdana" w:cstheme="minorHAnsi"/>
          <w:b/>
          <w:bCs/>
          <w:color w:val="333333"/>
          <w:sz w:val="18"/>
          <w:szCs w:val="18"/>
          <w:lang w:val="en-US"/>
        </w:rPr>
        <w:tab/>
      </w:r>
      <w:r w:rsidRPr="00260356">
        <w:rPr>
          <w:rFonts w:ascii="Verdana" w:hAnsi="Verdana" w:cstheme="minorHAnsi"/>
          <w:b/>
          <w:bCs/>
          <w:color w:val="333333"/>
          <w:sz w:val="18"/>
          <w:szCs w:val="18"/>
          <w:lang w:val="en-US"/>
        </w:rPr>
        <w:t>Tasks of ICS manager and ICS inspectors</w:t>
      </w:r>
    </w:p>
    <w:p w14:paraId="2F86C22E" w14:textId="186CF1CA" w:rsidR="009B37A5"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260356">
        <w:rPr>
          <w:rFonts w:ascii="Verdana" w:eastAsia="Times New Roman" w:hAnsi="Verdana" w:cstheme="minorHAnsi"/>
          <w:color w:val="333333"/>
          <w:sz w:val="18"/>
          <w:szCs w:val="18"/>
          <w:lang w:val="en-US"/>
        </w:rPr>
        <w:t xml:space="preserve">The tasks of an ICS manager and ICS inspectors are now clearly defined in the Regulation. ICS manager and ICS inspectors may be a member of the group, but the ICS manager may not be an ICS inspector. </w:t>
      </w:r>
    </w:p>
    <w:p w14:paraId="26849F56" w14:textId="77777777" w:rsidR="009B37A5" w:rsidRDefault="009B37A5">
      <w:pPr>
        <w:tabs>
          <w:tab w:val="clear" w:pos="284"/>
        </w:tabs>
        <w:spacing w:after="0"/>
        <w:rPr>
          <w:rFonts w:ascii="Verdana" w:hAnsi="Verdana" w:cstheme="minorHAnsi"/>
          <w:color w:val="333333"/>
          <w:sz w:val="18"/>
          <w:szCs w:val="18"/>
          <w:lang w:val="en-US" w:eastAsia="de-CH"/>
        </w:rPr>
      </w:pPr>
      <w:r>
        <w:rPr>
          <w:rFonts w:ascii="Verdana" w:hAnsi="Verdana" w:cstheme="minorHAnsi"/>
          <w:color w:val="333333"/>
          <w:sz w:val="18"/>
          <w:szCs w:val="18"/>
          <w:lang w:val="en-US"/>
        </w:rPr>
        <w:br w:type="page"/>
      </w:r>
    </w:p>
    <w:p w14:paraId="5FD43075" w14:textId="77777777" w:rsidR="00263BCA" w:rsidRPr="00260356" w:rsidRDefault="00263BCA" w:rsidP="00263BCA">
      <w:pPr>
        <w:spacing w:before="120" w:after="60"/>
        <w:rPr>
          <w:rFonts w:ascii="Verdana" w:hAnsi="Verdana" w:cstheme="minorHAnsi"/>
          <w:b/>
          <w:bCs/>
          <w:color w:val="333333"/>
          <w:sz w:val="18"/>
          <w:szCs w:val="18"/>
          <w:lang w:val="en-US"/>
        </w:rPr>
      </w:pPr>
      <w:r>
        <w:rPr>
          <w:rFonts w:ascii="Verdana" w:hAnsi="Verdana" w:cstheme="minorHAnsi"/>
          <w:b/>
          <w:bCs/>
          <w:color w:val="333333"/>
          <w:sz w:val="18"/>
          <w:szCs w:val="18"/>
          <w:lang w:val="en-US"/>
        </w:rPr>
        <w:lastRenderedPageBreak/>
        <w:t>2.3.3</w:t>
      </w:r>
      <w:r>
        <w:rPr>
          <w:rFonts w:ascii="Verdana" w:hAnsi="Verdana" w:cstheme="minorHAnsi"/>
          <w:b/>
          <w:bCs/>
          <w:color w:val="333333"/>
          <w:sz w:val="18"/>
          <w:szCs w:val="18"/>
          <w:lang w:val="en-US"/>
        </w:rPr>
        <w:tab/>
      </w:r>
      <w:r w:rsidRPr="00260356">
        <w:rPr>
          <w:rFonts w:ascii="Verdana" w:hAnsi="Verdana" w:cstheme="minorHAnsi"/>
          <w:b/>
          <w:bCs/>
          <w:color w:val="333333"/>
          <w:sz w:val="18"/>
          <w:szCs w:val="18"/>
          <w:lang w:val="en-US"/>
        </w:rPr>
        <w:t xml:space="preserve">Notification of the group to the </w:t>
      </w:r>
      <w:r>
        <w:rPr>
          <w:rFonts w:ascii="Verdana" w:hAnsi="Verdana" w:cstheme="minorHAnsi"/>
          <w:b/>
          <w:bCs/>
          <w:color w:val="333333"/>
          <w:sz w:val="18"/>
          <w:szCs w:val="18"/>
          <w:lang w:val="en-US"/>
        </w:rPr>
        <w:t>control body</w:t>
      </w:r>
    </w:p>
    <w:p w14:paraId="6A53D8DC" w14:textId="77777777" w:rsidR="00263BCA" w:rsidRPr="00260356" w:rsidRDefault="00263BCA" w:rsidP="00263BCA">
      <w:pPr>
        <w:pStyle w:val="lireset"/>
        <w:numPr>
          <w:ilvl w:val="0"/>
          <w:numId w:val="10"/>
        </w:numPr>
        <w:tabs>
          <w:tab w:val="clear" w:pos="720"/>
          <w:tab w:val="num" w:pos="284"/>
        </w:tabs>
        <w:spacing w:before="0" w:beforeAutospacing="0" w:after="0" w:afterAutospacing="0"/>
        <w:ind w:left="284" w:hanging="284"/>
        <w:rPr>
          <w:rFonts w:ascii="Verdana" w:eastAsia="Times New Roman" w:hAnsi="Verdana" w:cstheme="minorHAnsi"/>
          <w:color w:val="333333"/>
          <w:sz w:val="18"/>
          <w:szCs w:val="18"/>
          <w:lang w:val="en-US"/>
        </w:rPr>
      </w:pPr>
      <w:r w:rsidRPr="00260356">
        <w:rPr>
          <w:rFonts w:ascii="Verdana" w:eastAsia="Times New Roman" w:hAnsi="Verdana" w:cstheme="minorHAnsi"/>
          <w:color w:val="333333"/>
          <w:sz w:val="18"/>
          <w:szCs w:val="18"/>
          <w:lang w:val="en-US"/>
        </w:rPr>
        <w:t xml:space="preserve">The ICS manager shall immediately notify the </w:t>
      </w:r>
      <w:r>
        <w:rPr>
          <w:rFonts w:ascii="Verdana" w:eastAsia="Times New Roman" w:hAnsi="Verdana" w:cstheme="minorHAnsi"/>
          <w:color w:val="333333"/>
          <w:sz w:val="18"/>
          <w:szCs w:val="18"/>
          <w:lang w:val="en-US"/>
        </w:rPr>
        <w:t>control body</w:t>
      </w:r>
      <w:r w:rsidRPr="00260356">
        <w:rPr>
          <w:rFonts w:ascii="Verdana" w:eastAsia="Times New Roman" w:hAnsi="Verdana" w:cstheme="minorHAnsi"/>
          <w:color w:val="333333"/>
          <w:sz w:val="18"/>
          <w:szCs w:val="18"/>
          <w:lang w:val="en-US"/>
        </w:rPr>
        <w:t xml:space="preserve"> in case of:</w:t>
      </w:r>
      <w:r w:rsidRPr="00260356">
        <w:rPr>
          <w:rFonts w:ascii="Verdana" w:eastAsia="Times New Roman" w:hAnsi="Verdana" w:cstheme="minorHAnsi"/>
          <w:color w:val="333333"/>
          <w:sz w:val="18"/>
          <w:szCs w:val="18"/>
          <w:lang w:val="en-US"/>
        </w:rPr>
        <w:br/>
        <w:t>any suspicion of major and critical non-compliance</w:t>
      </w:r>
      <w:r>
        <w:rPr>
          <w:rFonts w:ascii="Verdana" w:eastAsia="Times New Roman" w:hAnsi="Verdana" w:cstheme="minorHAnsi"/>
          <w:color w:val="333333"/>
          <w:sz w:val="18"/>
          <w:szCs w:val="18"/>
          <w:lang w:val="en-US"/>
        </w:rPr>
        <w:t>;</w:t>
      </w:r>
      <w:r w:rsidRPr="00260356">
        <w:rPr>
          <w:rFonts w:ascii="Verdana" w:eastAsia="Times New Roman" w:hAnsi="Verdana" w:cstheme="minorHAnsi"/>
          <w:color w:val="333333"/>
          <w:sz w:val="18"/>
          <w:szCs w:val="18"/>
          <w:lang w:val="en-US"/>
        </w:rPr>
        <w:br/>
        <w:t xml:space="preserve">any suspension or withdrawal of a member or a production unit or premises, including purchase and collection </w:t>
      </w:r>
      <w:proofErr w:type="spellStart"/>
      <w:r w:rsidRPr="00260356">
        <w:rPr>
          <w:rFonts w:ascii="Verdana" w:eastAsia="Times New Roman" w:hAnsi="Verdana" w:cstheme="minorHAnsi"/>
          <w:color w:val="333333"/>
          <w:sz w:val="18"/>
          <w:szCs w:val="18"/>
          <w:lang w:val="en-US"/>
        </w:rPr>
        <w:t>centres</w:t>
      </w:r>
      <w:proofErr w:type="spellEnd"/>
      <w:r w:rsidRPr="00260356">
        <w:rPr>
          <w:rFonts w:ascii="Verdana" w:eastAsia="Times New Roman" w:hAnsi="Verdana" w:cstheme="minorHAnsi"/>
          <w:color w:val="333333"/>
          <w:sz w:val="18"/>
          <w:szCs w:val="18"/>
          <w:lang w:val="en-US"/>
        </w:rPr>
        <w:t>, from the group;</w:t>
      </w:r>
      <w:r>
        <w:rPr>
          <w:rFonts w:ascii="Verdana" w:eastAsia="Times New Roman" w:hAnsi="Verdana" w:cstheme="minorHAnsi"/>
          <w:color w:val="333333"/>
          <w:sz w:val="18"/>
          <w:szCs w:val="18"/>
          <w:lang w:val="en-US"/>
        </w:rPr>
        <w:br/>
      </w:r>
      <w:r w:rsidRPr="00260356">
        <w:rPr>
          <w:rFonts w:ascii="Verdana" w:eastAsia="Times New Roman" w:hAnsi="Verdana" w:cstheme="minorHAnsi"/>
          <w:color w:val="333333"/>
          <w:sz w:val="18"/>
          <w:szCs w:val="18"/>
          <w:lang w:val="en-US"/>
        </w:rPr>
        <w:t xml:space="preserve">any prohibition of the placing on the market of a product as organic or in-conversion, including the name of the member or members concerned, the relevant quantities and lot identification. </w:t>
      </w:r>
    </w:p>
    <w:p w14:paraId="2DB36064" w14:textId="77777777" w:rsidR="00263BCA" w:rsidRPr="003D7A4A" w:rsidRDefault="00263BCA" w:rsidP="00263BCA">
      <w:pPr>
        <w:spacing w:before="120" w:after="60"/>
        <w:rPr>
          <w:rFonts w:ascii="Verdana" w:hAnsi="Verdana" w:cstheme="minorHAnsi"/>
          <w:b/>
          <w:bCs/>
          <w:color w:val="333333"/>
          <w:sz w:val="18"/>
          <w:szCs w:val="18"/>
          <w:lang w:val="en-US"/>
        </w:rPr>
      </w:pPr>
      <w:r w:rsidRPr="003D7A4A">
        <w:rPr>
          <w:rFonts w:ascii="Verdana" w:hAnsi="Verdana" w:cstheme="minorHAnsi"/>
          <w:b/>
          <w:bCs/>
          <w:color w:val="333333"/>
          <w:sz w:val="18"/>
          <w:szCs w:val="18"/>
          <w:lang w:val="en-US"/>
        </w:rPr>
        <w:t>2.3.4</w:t>
      </w:r>
      <w:r w:rsidRPr="003D7A4A">
        <w:rPr>
          <w:rFonts w:ascii="Verdana" w:hAnsi="Verdana" w:cstheme="minorHAnsi"/>
          <w:b/>
          <w:bCs/>
          <w:color w:val="333333"/>
          <w:sz w:val="18"/>
          <w:szCs w:val="18"/>
          <w:lang w:val="en-US"/>
        </w:rPr>
        <w:tab/>
        <w:t>ICS group controls by the control body</w:t>
      </w:r>
    </w:p>
    <w:p w14:paraId="5585A874" w14:textId="77777777" w:rsidR="00263BCA" w:rsidRPr="00944261"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3D7A4A">
        <w:rPr>
          <w:rFonts w:ascii="Verdana" w:eastAsia="Times New Roman" w:hAnsi="Verdana" w:cstheme="minorHAnsi"/>
          <w:color w:val="333333"/>
          <w:sz w:val="18"/>
          <w:szCs w:val="18"/>
          <w:lang w:val="en-US"/>
        </w:rPr>
        <w:t xml:space="preserve">Control bodies must at least annually visit 5% of the members of a group and take annually at least </w:t>
      </w:r>
      <w:r w:rsidRPr="00944261">
        <w:rPr>
          <w:rFonts w:ascii="Verdana" w:eastAsia="Times New Roman" w:hAnsi="Verdana" w:cstheme="minorHAnsi"/>
          <w:color w:val="333333"/>
          <w:sz w:val="18"/>
          <w:szCs w:val="18"/>
          <w:lang w:val="en-US"/>
        </w:rPr>
        <w:t xml:space="preserve">sample for analysis from 2% of </w:t>
      </w:r>
      <w:r>
        <w:rPr>
          <w:rFonts w:ascii="Verdana" w:eastAsia="Times New Roman" w:hAnsi="Verdana" w:cstheme="minorHAnsi"/>
          <w:color w:val="333333"/>
          <w:sz w:val="18"/>
          <w:szCs w:val="18"/>
          <w:lang w:val="en-US"/>
        </w:rPr>
        <w:t xml:space="preserve">the </w:t>
      </w:r>
      <w:r w:rsidRPr="00944261">
        <w:rPr>
          <w:rFonts w:ascii="Verdana" w:eastAsia="Times New Roman" w:hAnsi="Verdana" w:cstheme="minorHAnsi"/>
          <w:color w:val="333333"/>
          <w:sz w:val="18"/>
          <w:szCs w:val="18"/>
          <w:lang w:val="en-US"/>
        </w:rPr>
        <w:t>members.</w:t>
      </w:r>
    </w:p>
    <w:p w14:paraId="039C58F7" w14:textId="77777777" w:rsidR="00263BCA" w:rsidRPr="00944261" w:rsidRDefault="00263BCA" w:rsidP="00263BCA">
      <w:pPr>
        <w:spacing w:before="120" w:after="60"/>
        <w:rPr>
          <w:rFonts w:ascii="Verdana" w:hAnsi="Verdana" w:cstheme="minorHAnsi"/>
          <w:b/>
          <w:bCs/>
          <w:color w:val="333333"/>
          <w:sz w:val="18"/>
          <w:szCs w:val="18"/>
          <w:lang w:val="en-US"/>
        </w:rPr>
      </w:pPr>
      <w:r w:rsidRPr="00944261">
        <w:rPr>
          <w:rFonts w:ascii="Verdana" w:hAnsi="Verdana" w:cstheme="minorHAnsi"/>
          <w:b/>
          <w:bCs/>
          <w:color w:val="333333"/>
          <w:sz w:val="18"/>
          <w:szCs w:val="18"/>
          <w:lang w:val="en-US"/>
        </w:rPr>
        <w:t>2.3.5</w:t>
      </w:r>
      <w:r w:rsidRPr="00944261">
        <w:rPr>
          <w:rFonts w:ascii="Verdana" w:hAnsi="Verdana" w:cstheme="minorHAnsi"/>
          <w:b/>
          <w:bCs/>
          <w:color w:val="333333"/>
          <w:sz w:val="18"/>
          <w:szCs w:val="18"/>
          <w:lang w:val="en-US"/>
        </w:rPr>
        <w:tab/>
        <w:t xml:space="preserve">Measures in case of the ICS not being </w:t>
      </w:r>
      <w:proofErr w:type="gramStart"/>
      <w:r w:rsidRPr="00944261">
        <w:rPr>
          <w:rFonts w:ascii="Verdana" w:hAnsi="Verdana" w:cstheme="minorHAnsi"/>
          <w:b/>
          <w:bCs/>
          <w:color w:val="333333"/>
          <w:sz w:val="18"/>
          <w:szCs w:val="18"/>
          <w:lang w:val="en-US"/>
        </w:rPr>
        <w:t>effective</w:t>
      </w:r>
      <w:proofErr w:type="gramEnd"/>
    </w:p>
    <w:p w14:paraId="200DA1A5" w14:textId="77777777" w:rsidR="00263BCA" w:rsidRPr="00944261"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944261">
        <w:rPr>
          <w:rFonts w:ascii="Verdana" w:eastAsia="Times New Roman" w:hAnsi="Verdana" w:cstheme="minorHAnsi"/>
          <w:color w:val="333333"/>
          <w:sz w:val="18"/>
          <w:szCs w:val="18"/>
          <w:lang w:val="en-US"/>
        </w:rPr>
        <w:t xml:space="preserve">If deficiencies in the setup or functioning of the ICS system are found, </w:t>
      </w:r>
      <w:proofErr w:type="gramStart"/>
      <w:r w:rsidRPr="00944261">
        <w:rPr>
          <w:rFonts w:ascii="Verdana" w:eastAsia="Times New Roman" w:hAnsi="Verdana" w:cstheme="minorHAnsi"/>
          <w:color w:val="333333"/>
          <w:sz w:val="18"/>
          <w:szCs w:val="18"/>
          <w:lang w:val="en-US"/>
        </w:rPr>
        <w:t>in particular as</w:t>
      </w:r>
      <w:proofErr w:type="gramEnd"/>
      <w:r w:rsidRPr="00944261">
        <w:rPr>
          <w:rFonts w:ascii="Verdana" w:eastAsia="Times New Roman" w:hAnsi="Verdana" w:cstheme="minorHAnsi"/>
          <w:color w:val="333333"/>
          <w:sz w:val="18"/>
          <w:szCs w:val="18"/>
          <w:lang w:val="en-US"/>
        </w:rPr>
        <w:t xml:space="preserve"> regards failures to detect or address non-compliance by individual members of the group affect the integrity of organic products, the certificate of the group must be withdrawn.</w:t>
      </w:r>
    </w:p>
    <w:p w14:paraId="45FF0D55" w14:textId="2A666891" w:rsidR="00263BCA" w:rsidRPr="00E7586B" w:rsidRDefault="00263BCA" w:rsidP="00263BCA">
      <w:pPr>
        <w:pStyle w:val="Heading2"/>
        <w:spacing w:after="120"/>
        <w:ind w:left="709" w:hanging="709"/>
        <w:rPr>
          <w:rFonts w:ascii="Verdana" w:hAnsi="Verdana"/>
          <w:i w:val="0"/>
          <w:iCs w:val="0"/>
          <w:sz w:val="22"/>
          <w:szCs w:val="22"/>
          <w:lang w:val="en-US"/>
        </w:rPr>
      </w:pPr>
      <w:r w:rsidRPr="00E7586B">
        <w:rPr>
          <w:rFonts w:ascii="Verdana" w:hAnsi="Verdana"/>
          <w:i w:val="0"/>
          <w:iCs w:val="0"/>
          <w:sz w:val="22"/>
          <w:szCs w:val="22"/>
          <w:lang w:val="en-US"/>
        </w:rPr>
        <w:t>2.4</w:t>
      </w:r>
      <w:r w:rsidRPr="00E7586B">
        <w:rPr>
          <w:rFonts w:ascii="Verdana" w:hAnsi="Verdana"/>
          <w:i w:val="0"/>
          <w:iCs w:val="0"/>
          <w:sz w:val="22"/>
          <w:szCs w:val="22"/>
          <w:lang w:val="en-US"/>
        </w:rPr>
        <w:tab/>
        <w:t>Processed food</w:t>
      </w:r>
    </w:p>
    <w:p w14:paraId="64AF6046" w14:textId="77777777" w:rsidR="00263BCA" w:rsidRPr="00F93BC2" w:rsidRDefault="00263BCA" w:rsidP="00263BCA">
      <w:pPr>
        <w:spacing w:before="120" w:after="60"/>
        <w:rPr>
          <w:rFonts w:ascii="Verdana" w:hAnsi="Verdana" w:cstheme="minorHAnsi"/>
          <w:b/>
          <w:bCs/>
          <w:color w:val="333333"/>
          <w:sz w:val="18"/>
          <w:szCs w:val="18"/>
          <w:lang w:val="en-US"/>
        </w:rPr>
      </w:pPr>
      <w:r w:rsidRPr="00F93BC2">
        <w:rPr>
          <w:rFonts w:ascii="Verdana" w:hAnsi="Verdana" w:cstheme="minorHAnsi"/>
          <w:b/>
          <w:bCs/>
          <w:color w:val="333333"/>
          <w:sz w:val="18"/>
          <w:szCs w:val="18"/>
          <w:lang w:val="en-US"/>
        </w:rPr>
        <w:t>2.4.1</w:t>
      </w:r>
      <w:r w:rsidRPr="00F93BC2">
        <w:rPr>
          <w:rFonts w:ascii="Verdana" w:hAnsi="Verdana" w:cstheme="minorHAnsi"/>
          <w:b/>
          <w:bCs/>
          <w:color w:val="333333"/>
          <w:sz w:val="18"/>
          <w:szCs w:val="18"/>
          <w:lang w:val="en-US"/>
        </w:rPr>
        <w:tab/>
        <w:t xml:space="preserve">Engineered </w:t>
      </w:r>
      <w:proofErr w:type="gramStart"/>
      <w:r w:rsidRPr="00F93BC2">
        <w:rPr>
          <w:rFonts w:ascii="Verdana" w:hAnsi="Verdana" w:cstheme="minorHAnsi"/>
          <w:b/>
          <w:bCs/>
          <w:color w:val="333333"/>
          <w:sz w:val="18"/>
          <w:szCs w:val="18"/>
          <w:lang w:val="en-US"/>
        </w:rPr>
        <w:t>nanomaterials</w:t>
      </w:r>
      <w:proofErr w:type="gramEnd"/>
    </w:p>
    <w:p w14:paraId="370D5AEF"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4158F4">
        <w:rPr>
          <w:rFonts w:ascii="Verdana" w:eastAsia="Times New Roman" w:hAnsi="Verdana" w:cstheme="minorHAnsi"/>
          <w:color w:val="333333"/>
          <w:sz w:val="18"/>
          <w:szCs w:val="18"/>
          <w:lang w:val="en-US"/>
        </w:rPr>
        <w:t>Prohibition of intentionally engineered nanomaterials (particle size &lt;100 nm). Naturally occurring nanomaterials are not concerned.</w:t>
      </w:r>
    </w:p>
    <w:p w14:paraId="1666662F" w14:textId="77777777" w:rsidR="00263BCA" w:rsidRPr="00F93BC2" w:rsidRDefault="00263BCA" w:rsidP="00B656B3">
      <w:pPr>
        <w:spacing w:before="120" w:after="60"/>
        <w:jc w:val="both"/>
        <w:rPr>
          <w:rFonts w:ascii="Verdana" w:hAnsi="Verdana" w:cstheme="minorHAnsi"/>
          <w:b/>
          <w:bCs/>
          <w:color w:val="333333"/>
          <w:sz w:val="18"/>
          <w:szCs w:val="18"/>
          <w:lang w:val="en-US"/>
        </w:rPr>
      </w:pPr>
      <w:r w:rsidRPr="00F93BC2">
        <w:rPr>
          <w:rFonts w:ascii="Verdana" w:hAnsi="Verdana" w:cstheme="minorHAnsi"/>
          <w:b/>
          <w:bCs/>
          <w:color w:val="333333"/>
          <w:sz w:val="18"/>
          <w:szCs w:val="18"/>
          <w:lang w:val="en-US"/>
        </w:rPr>
        <w:t>2.4.2</w:t>
      </w:r>
      <w:r>
        <w:rPr>
          <w:rFonts w:ascii="Verdana" w:hAnsi="Verdana" w:cstheme="minorHAnsi"/>
          <w:b/>
          <w:bCs/>
          <w:color w:val="333333"/>
          <w:sz w:val="18"/>
          <w:szCs w:val="18"/>
          <w:lang w:val="en-US"/>
        </w:rPr>
        <w:tab/>
      </w:r>
      <w:proofErr w:type="gramStart"/>
      <w:r w:rsidRPr="00F93BC2">
        <w:rPr>
          <w:rFonts w:ascii="Verdana" w:hAnsi="Verdana" w:cstheme="minorHAnsi"/>
          <w:b/>
          <w:bCs/>
          <w:color w:val="333333"/>
          <w:sz w:val="18"/>
          <w:szCs w:val="18"/>
          <w:lang w:val="en-US"/>
        </w:rPr>
        <w:t>Non-organic</w:t>
      </w:r>
      <w:proofErr w:type="gramEnd"/>
      <w:r w:rsidRPr="00F93BC2">
        <w:rPr>
          <w:rFonts w:ascii="Verdana" w:hAnsi="Verdana" w:cstheme="minorHAnsi"/>
          <w:b/>
          <w:bCs/>
          <w:color w:val="333333"/>
          <w:sz w:val="18"/>
          <w:szCs w:val="18"/>
          <w:lang w:val="en-US"/>
        </w:rPr>
        <w:t xml:space="preserve"> agricultural product ingredients</w:t>
      </w:r>
    </w:p>
    <w:p w14:paraId="716AC701"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The l</w:t>
      </w:r>
      <w:r w:rsidRPr="004158F4">
        <w:rPr>
          <w:rFonts w:ascii="Verdana" w:eastAsia="Times New Roman" w:hAnsi="Verdana" w:cstheme="minorHAnsi"/>
          <w:color w:val="333333"/>
          <w:sz w:val="18"/>
          <w:szCs w:val="18"/>
          <w:lang w:val="en-US"/>
        </w:rPr>
        <w:t xml:space="preserve">ist </w:t>
      </w:r>
      <w:r>
        <w:rPr>
          <w:rFonts w:ascii="Verdana" w:eastAsia="Times New Roman" w:hAnsi="Verdana" w:cstheme="minorHAnsi"/>
          <w:color w:val="333333"/>
          <w:sz w:val="18"/>
          <w:szCs w:val="18"/>
          <w:lang w:val="en-US"/>
        </w:rPr>
        <w:t xml:space="preserve">of </w:t>
      </w:r>
      <w:r w:rsidRPr="004158F4">
        <w:rPr>
          <w:rFonts w:ascii="Verdana" w:eastAsia="Times New Roman" w:hAnsi="Verdana" w:cstheme="minorHAnsi"/>
          <w:color w:val="333333"/>
          <w:sz w:val="18"/>
          <w:szCs w:val="18"/>
          <w:lang w:val="en-US"/>
        </w:rPr>
        <w:t>non-organic agricultural ingredients allowed</w:t>
      </w:r>
      <w:r>
        <w:rPr>
          <w:rFonts w:ascii="Verdana" w:eastAsia="Times New Roman" w:hAnsi="Verdana" w:cstheme="minorHAnsi"/>
          <w:color w:val="333333"/>
          <w:sz w:val="18"/>
          <w:szCs w:val="18"/>
          <w:lang w:val="en-US"/>
        </w:rPr>
        <w:t xml:space="preserve"> has been</w:t>
      </w:r>
      <w:r w:rsidRPr="004158F4">
        <w:rPr>
          <w:rFonts w:ascii="Verdana" w:eastAsia="Times New Roman" w:hAnsi="Verdana" w:cstheme="minorHAnsi"/>
          <w:color w:val="333333"/>
          <w:sz w:val="18"/>
          <w:szCs w:val="18"/>
          <w:lang w:val="en-US"/>
        </w:rPr>
        <w:t xml:space="preserve"> reduced to very few products (as before, these products may be only up to 5% of total agricultural ingredients in the certified product). The products are listed in Reg. (EU) 2021/1165, Annex V, Part B.</w:t>
      </w:r>
    </w:p>
    <w:p w14:paraId="28615877" w14:textId="77777777" w:rsidR="00263BCA" w:rsidRPr="00F93BC2" w:rsidRDefault="00263BCA" w:rsidP="00B656B3">
      <w:pPr>
        <w:spacing w:before="120" w:after="60"/>
        <w:jc w:val="both"/>
        <w:rPr>
          <w:rFonts w:ascii="Verdana" w:hAnsi="Verdana" w:cstheme="minorHAnsi"/>
          <w:b/>
          <w:bCs/>
          <w:color w:val="333333"/>
          <w:sz w:val="18"/>
          <w:szCs w:val="18"/>
          <w:lang w:val="en-US"/>
        </w:rPr>
      </w:pPr>
      <w:r w:rsidRPr="00F93BC2">
        <w:rPr>
          <w:rFonts w:ascii="Verdana" w:hAnsi="Verdana" w:cstheme="minorHAnsi"/>
          <w:b/>
          <w:bCs/>
          <w:color w:val="333333"/>
          <w:sz w:val="18"/>
          <w:szCs w:val="18"/>
          <w:lang w:val="en-US"/>
        </w:rPr>
        <w:t>2.4.3</w:t>
      </w:r>
      <w:r w:rsidRPr="00F93BC2">
        <w:rPr>
          <w:rFonts w:ascii="Verdana" w:hAnsi="Verdana" w:cstheme="minorHAnsi"/>
          <w:b/>
          <w:bCs/>
          <w:color w:val="333333"/>
          <w:sz w:val="18"/>
          <w:szCs w:val="18"/>
          <w:lang w:val="en-US"/>
        </w:rPr>
        <w:tab/>
      </w:r>
      <w:proofErr w:type="spellStart"/>
      <w:r w:rsidRPr="00F93BC2">
        <w:rPr>
          <w:rFonts w:ascii="Verdana" w:hAnsi="Verdana" w:cstheme="minorHAnsi"/>
          <w:b/>
          <w:bCs/>
          <w:color w:val="333333"/>
          <w:sz w:val="18"/>
          <w:szCs w:val="18"/>
          <w:lang w:val="en-US"/>
        </w:rPr>
        <w:t>Flavours</w:t>
      </w:r>
      <w:proofErr w:type="spellEnd"/>
    </w:p>
    <w:p w14:paraId="398BA4AC"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4158F4">
        <w:rPr>
          <w:rFonts w:ascii="Verdana" w:eastAsia="Times New Roman" w:hAnsi="Verdana" w:cstheme="minorHAnsi"/>
          <w:color w:val="333333"/>
          <w:sz w:val="18"/>
          <w:szCs w:val="18"/>
          <w:lang w:val="en-US"/>
        </w:rPr>
        <w:t xml:space="preserve">The kind of conventional </w:t>
      </w:r>
      <w:proofErr w:type="spellStart"/>
      <w:r w:rsidRPr="004158F4">
        <w:rPr>
          <w:rFonts w:ascii="Verdana" w:eastAsia="Times New Roman" w:hAnsi="Verdana" w:cstheme="minorHAnsi"/>
          <w:color w:val="333333"/>
          <w:sz w:val="18"/>
          <w:szCs w:val="18"/>
          <w:lang w:val="en-US"/>
        </w:rPr>
        <w:t>flavours</w:t>
      </w:r>
      <w:proofErr w:type="spellEnd"/>
      <w:r w:rsidRPr="004158F4">
        <w:rPr>
          <w:rFonts w:ascii="Verdana" w:eastAsia="Times New Roman" w:hAnsi="Verdana" w:cstheme="minorHAnsi"/>
          <w:color w:val="333333"/>
          <w:sz w:val="18"/>
          <w:szCs w:val="18"/>
          <w:lang w:val="en-US"/>
        </w:rPr>
        <w:t xml:space="preserve"> allowed is more restricted. Allowed are products labelled as natural </w:t>
      </w:r>
      <w:proofErr w:type="spellStart"/>
      <w:r w:rsidRPr="004158F4">
        <w:rPr>
          <w:rFonts w:ascii="Verdana" w:eastAsia="Times New Roman" w:hAnsi="Verdana" w:cstheme="minorHAnsi"/>
          <w:color w:val="333333"/>
          <w:sz w:val="18"/>
          <w:szCs w:val="18"/>
          <w:lang w:val="en-US"/>
        </w:rPr>
        <w:t>flavouring</w:t>
      </w:r>
      <w:proofErr w:type="spellEnd"/>
      <w:r w:rsidRPr="004158F4">
        <w:rPr>
          <w:rFonts w:ascii="Verdana" w:eastAsia="Times New Roman" w:hAnsi="Verdana" w:cstheme="minorHAnsi"/>
          <w:color w:val="333333"/>
          <w:sz w:val="18"/>
          <w:szCs w:val="18"/>
          <w:lang w:val="en-US"/>
        </w:rPr>
        <w:t xml:space="preserve"> substances and n</w:t>
      </w:r>
      <w:r>
        <w:rPr>
          <w:rFonts w:ascii="Verdana" w:eastAsia="Times New Roman" w:hAnsi="Verdana" w:cstheme="minorHAnsi"/>
          <w:color w:val="333333"/>
          <w:sz w:val="18"/>
          <w:szCs w:val="18"/>
          <w:lang w:val="en-US"/>
        </w:rPr>
        <w:t>a</w:t>
      </w:r>
      <w:r w:rsidRPr="004158F4">
        <w:rPr>
          <w:rFonts w:ascii="Verdana" w:eastAsia="Times New Roman" w:hAnsi="Verdana" w:cstheme="minorHAnsi"/>
          <w:color w:val="333333"/>
          <w:sz w:val="18"/>
          <w:szCs w:val="18"/>
          <w:lang w:val="en-US"/>
        </w:rPr>
        <w:t xml:space="preserve">tural </w:t>
      </w:r>
      <w:proofErr w:type="spellStart"/>
      <w:r w:rsidRPr="004158F4">
        <w:rPr>
          <w:rFonts w:ascii="Verdana" w:eastAsia="Times New Roman" w:hAnsi="Verdana" w:cstheme="minorHAnsi"/>
          <w:color w:val="333333"/>
          <w:sz w:val="18"/>
          <w:szCs w:val="18"/>
          <w:lang w:val="en-US"/>
        </w:rPr>
        <w:t>flavouring</w:t>
      </w:r>
      <w:proofErr w:type="spellEnd"/>
      <w:r w:rsidRPr="004158F4">
        <w:rPr>
          <w:rFonts w:ascii="Verdana" w:eastAsia="Times New Roman" w:hAnsi="Verdana" w:cstheme="minorHAnsi"/>
          <w:color w:val="333333"/>
          <w:sz w:val="18"/>
          <w:szCs w:val="18"/>
          <w:lang w:val="en-US"/>
        </w:rPr>
        <w:t xml:space="preserve"> preparations.</w:t>
      </w:r>
      <w:r>
        <w:rPr>
          <w:rFonts w:ascii="Verdana" w:eastAsia="Times New Roman" w:hAnsi="Verdana" w:cstheme="minorHAnsi"/>
          <w:color w:val="333333"/>
          <w:sz w:val="18"/>
          <w:szCs w:val="18"/>
          <w:lang w:val="en-US"/>
        </w:rPr>
        <w:t xml:space="preserve"> </w:t>
      </w:r>
      <w:r w:rsidRPr="004158F4">
        <w:rPr>
          <w:rFonts w:ascii="Verdana" w:eastAsia="Times New Roman" w:hAnsi="Verdana" w:cstheme="minorHAnsi"/>
          <w:color w:val="333333"/>
          <w:sz w:val="18"/>
          <w:szCs w:val="18"/>
          <w:lang w:val="en-US"/>
        </w:rPr>
        <w:t xml:space="preserve">The </w:t>
      </w:r>
      <w:proofErr w:type="spellStart"/>
      <w:r w:rsidRPr="004158F4">
        <w:rPr>
          <w:rFonts w:ascii="Verdana" w:eastAsia="Times New Roman" w:hAnsi="Verdana" w:cstheme="minorHAnsi"/>
          <w:color w:val="333333"/>
          <w:sz w:val="18"/>
          <w:szCs w:val="18"/>
          <w:lang w:val="en-US"/>
        </w:rPr>
        <w:t>flavouring</w:t>
      </w:r>
      <w:proofErr w:type="spellEnd"/>
      <w:r w:rsidRPr="004158F4">
        <w:rPr>
          <w:rFonts w:ascii="Verdana" w:eastAsia="Times New Roman" w:hAnsi="Verdana" w:cstheme="minorHAnsi"/>
          <w:color w:val="333333"/>
          <w:sz w:val="18"/>
          <w:szCs w:val="18"/>
          <w:lang w:val="en-US"/>
        </w:rPr>
        <w:t xml:space="preserve"> part of the </w:t>
      </w:r>
      <w:proofErr w:type="spellStart"/>
      <w:r w:rsidRPr="004158F4">
        <w:rPr>
          <w:rFonts w:ascii="Verdana" w:eastAsia="Times New Roman" w:hAnsi="Verdana" w:cstheme="minorHAnsi"/>
          <w:color w:val="333333"/>
          <w:sz w:val="18"/>
          <w:szCs w:val="18"/>
          <w:lang w:val="en-US"/>
        </w:rPr>
        <w:t>flavour</w:t>
      </w:r>
      <w:proofErr w:type="spellEnd"/>
      <w:r w:rsidRPr="004158F4">
        <w:rPr>
          <w:rFonts w:ascii="Verdana" w:eastAsia="Times New Roman" w:hAnsi="Verdana" w:cstheme="minorHAnsi"/>
          <w:color w:val="333333"/>
          <w:sz w:val="18"/>
          <w:szCs w:val="18"/>
          <w:lang w:val="en-US"/>
        </w:rPr>
        <w:t xml:space="preserve"> must be obtained exclusively or by at least 95% (w/w) from the source material used in the name, </w:t>
      </w:r>
      <w:proofErr w:type="gramStart"/>
      <w:r w:rsidRPr="004158F4">
        <w:rPr>
          <w:rFonts w:ascii="Verdana" w:eastAsia="Times New Roman" w:hAnsi="Verdana" w:cstheme="minorHAnsi"/>
          <w:color w:val="333333"/>
          <w:sz w:val="18"/>
          <w:szCs w:val="18"/>
          <w:lang w:val="en-US"/>
        </w:rPr>
        <w:t>e.g.</w:t>
      </w:r>
      <w:proofErr w:type="gramEnd"/>
      <w:r w:rsidRPr="004158F4">
        <w:rPr>
          <w:rFonts w:ascii="Verdana" w:eastAsia="Times New Roman" w:hAnsi="Verdana" w:cstheme="minorHAnsi"/>
          <w:color w:val="333333"/>
          <w:sz w:val="18"/>
          <w:szCs w:val="18"/>
          <w:lang w:val="en-US"/>
        </w:rPr>
        <w:t xml:space="preserve"> «natural lemon </w:t>
      </w:r>
      <w:proofErr w:type="spellStart"/>
      <w:r w:rsidRPr="004158F4">
        <w:rPr>
          <w:rFonts w:ascii="Verdana" w:eastAsia="Times New Roman" w:hAnsi="Verdana" w:cstheme="minorHAnsi"/>
          <w:color w:val="333333"/>
          <w:sz w:val="18"/>
          <w:szCs w:val="18"/>
          <w:lang w:val="en-US"/>
        </w:rPr>
        <w:t>flavour</w:t>
      </w:r>
      <w:proofErr w:type="spellEnd"/>
      <w:r w:rsidRPr="004158F4">
        <w:rPr>
          <w:rFonts w:ascii="Verdana" w:eastAsia="Times New Roman" w:hAnsi="Verdana" w:cstheme="minorHAnsi"/>
          <w:color w:val="333333"/>
          <w:sz w:val="18"/>
          <w:szCs w:val="18"/>
          <w:lang w:val="en-US"/>
        </w:rPr>
        <w:t xml:space="preserve">» from lemons. The max. 5% not obtained from the source material in the name can only be used for </w:t>
      </w:r>
      <w:proofErr w:type="spellStart"/>
      <w:r w:rsidRPr="004158F4">
        <w:rPr>
          <w:rFonts w:ascii="Verdana" w:eastAsia="Times New Roman" w:hAnsi="Verdana" w:cstheme="minorHAnsi"/>
          <w:color w:val="333333"/>
          <w:sz w:val="18"/>
          <w:szCs w:val="18"/>
          <w:lang w:val="en-US"/>
        </w:rPr>
        <w:t>standardisation</w:t>
      </w:r>
      <w:proofErr w:type="spellEnd"/>
      <w:r w:rsidRPr="004158F4">
        <w:rPr>
          <w:rFonts w:ascii="Verdana" w:eastAsia="Times New Roman" w:hAnsi="Verdana" w:cstheme="minorHAnsi"/>
          <w:color w:val="333333"/>
          <w:sz w:val="18"/>
          <w:szCs w:val="18"/>
          <w:lang w:val="en-US"/>
        </w:rPr>
        <w:t xml:space="preserve"> or to give a specific note. </w:t>
      </w:r>
    </w:p>
    <w:p w14:paraId="3D39335A" w14:textId="77777777" w:rsidR="00263BCA" w:rsidRPr="00F93BC2" w:rsidRDefault="00263BCA" w:rsidP="00263BCA">
      <w:pPr>
        <w:spacing w:before="120" w:after="60"/>
        <w:rPr>
          <w:rFonts w:ascii="Verdana" w:hAnsi="Verdana" w:cstheme="minorHAnsi"/>
          <w:b/>
          <w:bCs/>
          <w:color w:val="333333"/>
          <w:sz w:val="18"/>
          <w:szCs w:val="18"/>
          <w:lang w:val="en-US"/>
        </w:rPr>
      </w:pPr>
      <w:r w:rsidRPr="00F93BC2">
        <w:rPr>
          <w:rFonts w:ascii="Verdana" w:hAnsi="Verdana" w:cstheme="minorHAnsi"/>
          <w:b/>
          <w:bCs/>
          <w:color w:val="333333"/>
          <w:sz w:val="18"/>
          <w:szCs w:val="18"/>
          <w:lang w:val="en-US"/>
        </w:rPr>
        <w:t>2.4.4</w:t>
      </w:r>
      <w:r w:rsidRPr="00F93BC2">
        <w:rPr>
          <w:rFonts w:ascii="Verdana" w:hAnsi="Verdana" w:cstheme="minorHAnsi"/>
          <w:b/>
          <w:bCs/>
          <w:color w:val="333333"/>
          <w:sz w:val="18"/>
          <w:szCs w:val="18"/>
          <w:lang w:val="en-US"/>
        </w:rPr>
        <w:tab/>
        <w:t>Cleaning and disinfection</w:t>
      </w:r>
    </w:p>
    <w:p w14:paraId="5673C781" w14:textId="77777777" w:rsidR="00263BCA" w:rsidRPr="004158F4"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4158F4">
        <w:rPr>
          <w:rFonts w:ascii="Verdana" w:eastAsia="Times New Roman" w:hAnsi="Verdana" w:cstheme="minorHAnsi"/>
          <w:color w:val="333333"/>
          <w:sz w:val="18"/>
          <w:szCs w:val="18"/>
          <w:lang w:val="en-US"/>
        </w:rPr>
        <w:t>A list of products for the cleaning and disinfection in processing and storage facilities is planned to be published in 2024.</w:t>
      </w:r>
      <w:r>
        <w:rPr>
          <w:rFonts w:ascii="Verdana" w:eastAsia="Times New Roman" w:hAnsi="Verdana" w:cstheme="minorHAnsi"/>
          <w:color w:val="333333"/>
          <w:sz w:val="18"/>
          <w:szCs w:val="18"/>
          <w:lang w:val="en-US"/>
        </w:rPr>
        <w:t xml:space="preserve"> </w:t>
      </w:r>
      <w:r w:rsidRPr="00311E9D">
        <w:rPr>
          <w:rFonts w:ascii="Verdana" w:eastAsia="Times New Roman" w:hAnsi="Verdana" w:cstheme="minorHAnsi"/>
          <w:color w:val="333333"/>
          <w:sz w:val="18"/>
          <w:szCs w:val="18"/>
          <w:lang w:val="en-US"/>
        </w:rPr>
        <w:t xml:space="preserve">Until then, </w:t>
      </w:r>
      <w:r>
        <w:rPr>
          <w:rFonts w:ascii="Verdana" w:eastAsia="Times New Roman" w:hAnsi="Verdana" w:cstheme="minorHAnsi"/>
          <w:color w:val="333333"/>
          <w:sz w:val="18"/>
          <w:szCs w:val="18"/>
          <w:lang w:val="en-US"/>
        </w:rPr>
        <w:t xml:space="preserve">there are </w:t>
      </w:r>
      <w:r w:rsidRPr="00311E9D">
        <w:rPr>
          <w:rFonts w:ascii="Verdana" w:eastAsia="Times New Roman" w:hAnsi="Verdana" w:cstheme="minorHAnsi"/>
          <w:color w:val="333333"/>
          <w:sz w:val="18"/>
          <w:szCs w:val="18"/>
          <w:lang w:val="en-US"/>
        </w:rPr>
        <w:t>no changes in the bio.inspecta procedure.</w:t>
      </w:r>
    </w:p>
    <w:p w14:paraId="32B98877" w14:textId="77777777" w:rsidR="00263BCA" w:rsidRPr="00E7586B" w:rsidRDefault="00263BCA" w:rsidP="00263BCA">
      <w:pPr>
        <w:pStyle w:val="Heading2"/>
        <w:spacing w:after="120"/>
        <w:ind w:left="709" w:hanging="709"/>
        <w:rPr>
          <w:rFonts w:ascii="Verdana" w:hAnsi="Verdana"/>
          <w:i w:val="0"/>
          <w:iCs w:val="0"/>
          <w:sz w:val="22"/>
          <w:szCs w:val="22"/>
          <w:lang w:val="en-US"/>
        </w:rPr>
      </w:pPr>
      <w:r w:rsidRPr="00E7586B">
        <w:rPr>
          <w:rFonts w:ascii="Verdana" w:hAnsi="Verdana"/>
          <w:i w:val="0"/>
          <w:iCs w:val="0"/>
          <w:sz w:val="22"/>
          <w:szCs w:val="22"/>
          <w:lang w:val="en-US"/>
        </w:rPr>
        <w:t>2.5</w:t>
      </w:r>
      <w:r w:rsidRPr="00E7586B">
        <w:rPr>
          <w:rFonts w:ascii="Verdana" w:hAnsi="Verdana"/>
          <w:i w:val="0"/>
          <w:iCs w:val="0"/>
          <w:sz w:val="22"/>
          <w:szCs w:val="22"/>
          <w:lang w:val="en-US"/>
        </w:rPr>
        <w:tab/>
        <w:t>Livestock</w:t>
      </w:r>
    </w:p>
    <w:p w14:paraId="12B50697" w14:textId="77777777" w:rsidR="00263BCA" w:rsidRPr="00270AE1" w:rsidRDefault="00263BCA" w:rsidP="00263BCA">
      <w:pPr>
        <w:spacing w:before="120" w:after="60"/>
        <w:rPr>
          <w:rFonts w:cstheme="minorHAnsi"/>
          <w:b/>
          <w:bCs/>
          <w:sz w:val="20"/>
          <w:lang w:val="en-GB"/>
        </w:rPr>
      </w:pPr>
      <w:r>
        <w:rPr>
          <w:rFonts w:ascii="Verdana" w:hAnsi="Verdana" w:cstheme="minorHAnsi"/>
          <w:b/>
          <w:bCs/>
          <w:color w:val="333333"/>
          <w:sz w:val="18"/>
          <w:szCs w:val="18"/>
          <w:lang w:val="en-US"/>
        </w:rPr>
        <w:t>2.5.1</w:t>
      </w:r>
      <w:r>
        <w:rPr>
          <w:rFonts w:ascii="Verdana" w:hAnsi="Verdana" w:cstheme="minorHAnsi"/>
          <w:b/>
          <w:bCs/>
          <w:color w:val="333333"/>
          <w:sz w:val="18"/>
          <w:szCs w:val="18"/>
          <w:lang w:val="en-US"/>
        </w:rPr>
        <w:tab/>
      </w:r>
      <w:r w:rsidRPr="00270AE1">
        <w:rPr>
          <w:rFonts w:ascii="Verdana" w:hAnsi="Verdana" w:cstheme="minorHAnsi"/>
          <w:b/>
          <w:bCs/>
          <w:sz w:val="18"/>
          <w:szCs w:val="18"/>
          <w:lang w:val="en-US"/>
        </w:rPr>
        <w:t>Scope</w:t>
      </w:r>
    </w:p>
    <w:p w14:paraId="45CA7BAA" w14:textId="77777777" w:rsidR="00263BCA" w:rsidRPr="00BD7118" w:rsidRDefault="00263BCA" w:rsidP="00B656B3">
      <w:pPr>
        <w:pStyle w:val="ListParagraph"/>
        <w:numPr>
          <w:ilvl w:val="0"/>
          <w:numId w:val="12"/>
        </w:numPr>
        <w:ind w:left="284" w:hanging="284"/>
        <w:contextualSpacing/>
        <w:jc w:val="both"/>
        <w:rPr>
          <w:rFonts w:ascii="Verdana" w:hAnsi="Verdana" w:cstheme="minorHAnsi"/>
          <w:sz w:val="18"/>
          <w:szCs w:val="18"/>
          <w:lang w:val="en-US"/>
        </w:rPr>
      </w:pPr>
      <w:proofErr w:type="spellStart"/>
      <w:r w:rsidRPr="00BD7118">
        <w:rPr>
          <w:rFonts w:ascii="Verdana" w:hAnsi="Verdana" w:cstheme="minorHAnsi"/>
          <w:sz w:val="18"/>
          <w:szCs w:val="18"/>
          <w:lang w:val="en-US"/>
        </w:rPr>
        <w:t>Cervines</w:t>
      </w:r>
      <w:proofErr w:type="spellEnd"/>
      <w:r w:rsidRPr="00BD7118">
        <w:rPr>
          <w:rFonts w:ascii="Verdana" w:hAnsi="Verdana" w:cstheme="minorHAnsi"/>
          <w:sz w:val="18"/>
          <w:szCs w:val="18"/>
          <w:lang w:val="en-US"/>
        </w:rPr>
        <w:t xml:space="preserve"> and rabbits have been added to the certifiable species.</w:t>
      </w:r>
    </w:p>
    <w:p w14:paraId="03F6F411" w14:textId="77777777" w:rsidR="00263BCA" w:rsidRPr="00AE67AD" w:rsidRDefault="00263BCA" w:rsidP="00B656B3">
      <w:pPr>
        <w:spacing w:before="120" w:after="60"/>
        <w:jc w:val="both"/>
        <w:rPr>
          <w:rFonts w:ascii="Verdana" w:hAnsi="Verdana" w:cstheme="minorHAnsi"/>
          <w:b/>
          <w:bCs/>
          <w:color w:val="333333"/>
          <w:sz w:val="18"/>
          <w:szCs w:val="18"/>
          <w:lang w:val="en-US"/>
        </w:rPr>
      </w:pPr>
      <w:r>
        <w:rPr>
          <w:rFonts w:ascii="Verdana" w:hAnsi="Verdana" w:cstheme="minorHAnsi"/>
          <w:b/>
          <w:bCs/>
          <w:color w:val="333333"/>
          <w:sz w:val="18"/>
          <w:szCs w:val="18"/>
          <w:lang w:val="en-US"/>
        </w:rPr>
        <w:t>2.5.2</w:t>
      </w:r>
      <w:r>
        <w:rPr>
          <w:rFonts w:ascii="Verdana" w:hAnsi="Verdana" w:cstheme="minorHAnsi"/>
          <w:b/>
          <w:bCs/>
          <w:color w:val="333333"/>
          <w:sz w:val="18"/>
          <w:szCs w:val="18"/>
          <w:lang w:val="en-US"/>
        </w:rPr>
        <w:tab/>
      </w:r>
      <w:r w:rsidRPr="00AE67AD">
        <w:rPr>
          <w:rFonts w:ascii="Verdana" w:hAnsi="Verdana" w:cstheme="minorHAnsi"/>
          <w:b/>
          <w:bCs/>
          <w:color w:val="333333"/>
          <w:sz w:val="18"/>
          <w:szCs w:val="18"/>
          <w:lang w:val="en-US"/>
        </w:rPr>
        <w:t>Herbivores</w:t>
      </w:r>
    </w:p>
    <w:p w14:paraId="33FDD258"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Minimum requirement for f</w:t>
      </w:r>
      <w:r w:rsidRPr="00AE67AD">
        <w:rPr>
          <w:rFonts w:ascii="Verdana" w:eastAsia="Times New Roman" w:hAnsi="Verdana" w:cstheme="minorHAnsi"/>
          <w:color w:val="333333"/>
          <w:sz w:val="18"/>
          <w:szCs w:val="18"/>
          <w:lang w:val="en-US"/>
        </w:rPr>
        <w:t xml:space="preserve">eed </w:t>
      </w:r>
      <w:r>
        <w:rPr>
          <w:rFonts w:ascii="Verdana" w:eastAsia="Times New Roman" w:hAnsi="Verdana" w:cstheme="minorHAnsi"/>
          <w:color w:val="333333"/>
          <w:sz w:val="18"/>
          <w:szCs w:val="18"/>
          <w:lang w:val="en-US"/>
        </w:rPr>
        <w:t xml:space="preserve">from the own farm in the </w:t>
      </w:r>
      <w:r w:rsidRPr="00AE67AD">
        <w:rPr>
          <w:rFonts w:ascii="Verdana" w:eastAsia="Times New Roman" w:hAnsi="Verdana" w:cstheme="minorHAnsi"/>
          <w:color w:val="333333"/>
          <w:sz w:val="18"/>
          <w:szCs w:val="18"/>
          <w:lang w:val="en-US"/>
        </w:rPr>
        <w:t>ration will increase from 60% to 70% as of 01.01.2024.</w:t>
      </w:r>
    </w:p>
    <w:p w14:paraId="2B7B4D37"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AE67AD">
        <w:rPr>
          <w:rFonts w:ascii="Verdana" w:eastAsia="Times New Roman" w:hAnsi="Verdana" w:cstheme="minorHAnsi"/>
          <w:color w:val="333333"/>
          <w:sz w:val="18"/>
          <w:szCs w:val="18"/>
          <w:lang w:val="en-US"/>
        </w:rPr>
        <w:t xml:space="preserve">Externally purchased maximum </w:t>
      </w:r>
      <w:r>
        <w:rPr>
          <w:rFonts w:ascii="Verdana" w:eastAsia="Times New Roman" w:hAnsi="Verdana" w:cstheme="minorHAnsi"/>
          <w:color w:val="333333"/>
          <w:sz w:val="18"/>
          <w:szCs w:val="18"/>
          <w:lang w:val="en-US"/>
        </w:rPr>
        <w:t>in-conversion year 2</w:t>
      </w:r>
      <w:r w:rsidRPr="00AE67AD">
        <w:rPr>
          <w:rFonts w:ascii="Verdana" w:eastAsia="Times New Roman" w:hAnsi="Verdana" w:cstheme="minorHAnsi"/>
          <w:color w:val="333333"/>
          <w:sz w:val="18"/>
          <w:szCs w:val="18"/>
          <w:lang w:val="en-US"/>
        </w:rPr>
        <w:t xml:space="preserve"> feed</w:t>
      </w:r>
      <w:r>
        <w:rPr>
          <w:rFonts w:ascii="Verdana" w:eastAsia="Times New Roman" w:hAnsi="Verdana" w:cstheme="minorHAnsi"/>
          <w:color w:val="333333"/>
          <w:sz w:val="18"/>
          <w:szCs w:val="18"/>
          <w:lang w:val="en-US"/>
        </w:rPr>
        <w:t xml:space="preserve"> allowed in the ration is</w:t>
      </w:r>
      <w:r w:rsidRPr="00AE67AD">
        <w:rPr>
          <w:rFonts w:ascii="Verdana" w:eastAsia="Times New Roman" w:hAnsi="Verdana" w:cstheme="minorHAnsi"/>
          <w:color w:val="333333"/>
          <w:sz w:val="18"/>
          <w:szCs w:val="18"/>
          <w:lang w:val="en-US"/>
        </w:rPr>
        <w:t xml:space="preserve"> reduced from 30% to 25%.</w:t>
      </w:r>
    </w:p>
    <w:p w14:paraId="344E0941"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AE67AD">
        <w:rPr>
          <w:rFonts w:ascii="Verdana" w:eastAsia="Times New Roman" w:hAnsi="Verdana" w:cstheme="minorHAnsi"/>
          <w:color w:val="333333"/>
          <w:sz w:val="18"/>
          <w:szCs w:val="18"/>
          <w:lang w:val="en-US"/>
        </w:rPr>
        <w:t>If animal feeding with maternal milk is not possible, the milk replacer must be 100% organic</w:t>
      </w:r>
      <w:r>
        <w:rPr>
          <w:rFonts w:ascii="Verdana" w:eastAsia="Times New Roman" w:hAnsi="Verdana" w:cstheme="minorHAnsi"/>
          <w:color w:val="333333"/>
          <w:sz w:val="18"/>
          <w:szCs w:val="18"/>
          <w:lang w:val="en-US"/>
        </w:rPr>
        <w:t>.</w:t>
      </w:r>
    </w:p>
    <w:p w14:paraId="30C5C706" w14:textId="77777777" w:rsidR="00263BCA" w:rsidRPr="00AE67AD" w:rsidRDefault="00263BCA" w:rsidP="00B656B3">
      <w:pPr>
        <w:spacing w:before="120" w:after="60"/>
        <w:jc w:val="both"/>
        <w:rPr>
          <w:rFonts w:ascii="Verdana" w:hAnsi="Verdana" w:cstheme="minorHAnsi"/>
          <w:b/>
          <w:bCs/>
          <w:color w:val="333333"/>
          <w:sz w:val="18"/>
          <w:szCs w:val="18"/>
          <w:lang w:val="en-US"/>
        </w:rPr>
      </w:pPr>
      <w:r>
        <w:rPr>
          <w:rFonts w:ascii="Verdana" w:hAnsi="Verdana" w:cstheme="minorHAnsi"/>
          <w:b/>
          <w:bCs/>
          <w:color w:val="333333"/>
          <w:sz w:val="18"/>
          <w:szCs w:val="18"/>
          <w:lang w:val="en-US"/>
        </w:rPr>
        <w:t>2.5.3</w:t>
      </w:r>
      <w:r>
        <w:rPr>
          <w:rFonts w:ascii="Verdana" w:hAnsi="Verdana" w:cstheme="minorHAnsi"/>
          <w:b/>
          <w:bCs/>
          <w:color w:val="333333"/>
          <w:sz w:val="18"/>
          <w:szCs w:val="18"/>
          <w:lang w:val="en-US"/>
        </w:rPr>
        <w:tab/>
      </w:r>
      <w:r w:rsidRPr="00AE67AD">
        <w:rPr>
          <w:rFonts w:ascii="Verdana" w:hAnsi="Verdana" w:cstheme="minorHAnsi"/>
          <w:b/>
          <w:bCs/>
          <w:color w:val="333333"/>
          <w:sz w:val="18"/>
          <w:szCs w:val="18"/>
          <w:lang w:val="en-US"/>
        </w:rPr>
        <w:t>Poultry</w:t>
      </w:r>
    </w:p>
    <w:p w14:paraId="2E7104CD"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AE67AD">
        <w:rPr>
          <w:rFonts w:ascii="Verdana" w:eastAsia="Times New Roman" w:hAnsi="Verdana" w:cstheme="minorHAnsi"/>
          <w:color w:val="333333"/>
          <w:sz w:val="18"/>
          <w:szCs w:val="18"/>
          <w:lang w:val="en-US"/>
        </w:rPr>
        <w:t xml:space="preserve">Non-organic pullets purchased must be &lt;3 days old (no more option for </w:t>
      </w:r>
      <w:r>
        <w:rPr>
          <w:rFonts w:ascii="Verdana" w:eastAsia="Times New Roman" w:hAnsi="Verdana" w:cstheme="minorHAnsi"/>
          <w:color w:val="333333"/>
          <w:sz w:val="18"/>
          <w:szCs w:val="18"/>
          <w:lang w:val="en-US"/>
        </w:rPr>
        <w:t xml:space="preserve">purchasing </w:t>
      </w:r>
      <w:r w:rsidRPr="00AE67AD">
        <w:rPr>
          <w:rFonts w:ascii="Verdana" w:eastAsia="Times New Roman" w:hAnsi="Verdana" w:cstheme="minorHAnsi"/>
          <w:color w:val="333333"/>
          <w:sz w:val="18"/>
          <w:szCs w:val="18"/>
          <w:lang w:val="en-US"/>
        </w:rPr>
        <w:t>pullets &lt;18 weeks).</w:t>
      </w:r>
    </w:p>
    <w:p w14:paraId="40D1FB39"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Minimum requirement for f</w:t>
      </w:r>
      <w:r w:rsidRPr="00AE67AD">
        <w:rPr>
          <w:rFonts w:ascii="Verdana" w:eastAsia="Times New Roman" w:hAnsi="Verdana" w:cstheme="minorHAnsi"/>
          <w:color w:val="333333"/>
          <w:sz w:val="18"/>
          <w:szCs w:val="18"/>
          <w:lang w:val="en-US"/>
        </w:rPr>
        <w:t>eed</w:t>
      </w:r>
      <w:r>
        <w:rPr>
          <w:rFonts w:ascii="Verdana" w:eastAsia="Times New Roman" w:hAnsi="Verdana" w:cstheme="minorHAnsi"/>
          <w:color w:val="333333"/>
          <w:sz w:val="18"/>
          <w:szCs w:val="18"/>
          <w:lang w:val="en-US"/>
        </w:rPr>
        <w:t xml:space="preserve"> from the own farm in the </w:t>
      </w:r>
      <w:r w:rsidRPr="00AE67AD">
        <w:rPr>
          <w:rFonts w:ascii="Verdana" w:eastAsia="Times New Roman" w:hAnsi="Verdana" w:cstheme="minorHAnsi"/>
          <w:color w:val="333333"/>
          <w:sz w:val="18"/>
          <w:szCs w:val="18"/>
          <w:lang w:val="en-US"/>
        </w:rPr>
        <w:t>ration increase</w:t>
      </w:r>
      <w:r>
        <w:rPr>
          <w:rFonts w:ascii="Verdana" w:eastAsia="Times New Roman" w:hAnsi="Verdana" w:cstheme="minorHAnsi"/>
          <w:color w:val="333333"/>
          <w:sz w:val="18"/>
          <w:szCs w:val="18"/>
          <w:lang w:val="en-US"/>
        </w:rPr>
        <w:t>s</w:t>
      </w:r>
      <w:r w:rsidRPr="00AE67AD">
        <w:rPr>
          <w:rFonts w:ascii="Verdana" w:eastAsia="Times New Roman" w:hAnsi="Verdana" w:cstheme="minorHAnsi"/>
          <w:color w:val="333333"/>
          <w:sz w:val="18"/>
          <w:szCs w:val="18"/>
          <w:lang w:val="en-US"/>
        </w:rPr>
        <w:t xml:space="preserve"> from 20% to 30%.</w:t>
      </w:r>
    </w:p>
    <w:p w14:paraId="529F8FE0"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AE67AD">
        <w:rPr>
          <w:rFonts w:ascii="Verdana" w:eastAsia="Times New Roman" w:hAnsi="Verdana" w:cstheme="minorHAnsi"/>
          <w:color w:val="333333"/>
          <w:sz w:val="18"/>
          <w:szCs w:val="18"/>
          <w:lang w:val="en-US"/>
        </w:rPr>
        <w:t xml:space="preserve">Externally purchased maximum </w:t>
      </w:r>
      <w:r>
        <w:rPr>
          <w:rFonts w:ascii="Verdana" w:eastAsia="Times New Roman" w:hAnsi="Verdana" w:cstheme="minorHAnsi"/>
          <w:color w:val="333333"/>
          <w:sz w:val="18"/>
          <w:szCs w:val="18"/>
          <w:lang w:val="en-US"/>
        </w:rPr>
        <w:t>in-conversion year 2</w:t>
      </w:r>
      <w:r w:rsidRPr="00AE67AD">
        <w:rPr>
          <w:rFonts w:ascii="Verdana" w:eastAsia="Times New Roman" w:hAnsi="Verdana" w:cstheme="minorHAnsi"/>
          <w:color w:val="333333"/>
          <w:sz w:val="18"/>
          <w:szCs w:val="18"/>
          <w:lang w:val="en-US"/>
        </w:rPr>
        <w:t xml:space="preserve"> feed </w:t>
      </w:r>
      <w:r>
        <w:rPr>
          <w:rFonts w:ascii="Verdana" w:eastAsia="Times New Roman" w:hAnsi="Verdana" w:cstheme="minorHAnsi"/>
          <w:color w:val="333333"/>
          <w:sz w:val="18"/>
          <w:szCs w:val="18"/>
          <w:lang w:val="en-US"/>
        </w:rPr>
        <w:t xml:space="preserve">allowed in the ration is </w:t>
      </w:r>
      <w:r w:rsidRPr="00AE67AD">
        <w:rPr>
          <w:rFonts w:ascii="Verdana" w:eastAsia="Times New Roman" w:hAnsi="Verdana" w:cstheme="minorHAnsi"/>
          <w:color w:val="333333"/>
          <w:sz w:val="18"/>
          <w:szCs w:val="18"/>
          <w:lang w:val="en-US"/>
        </w:rPr>
        <w:t>reduced from 30% to 25%</w:t>
      </w:r>
      <w:r>
        <w:rPr>
          <w:rFonts w:ascii="Verdana" w:eastAsia="Times New Roman" w:hAnsi="Verdana" w:cstheme="minorHAnsi"/>
          <w:color w:val="333333"/>
          <w:sz w:val="18"/>
          <w:szCs w:val="18"/>
          <w:lang w:val="en-US"/>
        </w:rPr>
        <w:t>.</w:t>
      </w:r>
    </w:p>
    <w:p w14:paraId="4E5F59DE"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AE67AD">
        <w:rPr>
          <w:rFonts w:ascii="Verdana" w:eastAsia="Times New Roman" w:hAnsi="Verdana" w:cstheme="minorHAnsi"/>
          <w:color w:val="333333"/>
          <w:sz w:val="18"/>
          <w:szCs w:val="18"/>
          <w:lang w:val="en-US"/>
        </w:rPr>
        <w:t xml:space="preserve">For poultry for fattening other than Gallus </w:t>
      </w:r>
      <w:proofErr w:type="spellStart"/>
      <w:r w:rsidRPr="00AE67AD">
        <w:rPr>
          <w:rFonts w:ascii="Verdana" w:eastAsia="Times New Roman" w:hAnsi="Verdana" w:cstheme="minorHAnsi"/>
          <w:color w:val="333333"/>
          <w:sz w:val="18"/>
          <w:szCs w:val="18"/>
          <w:lang w:val="en-US"/>
        </w:rPr>
        <w:t>gallus</w:t>
      </w:r>
      <w:proofErr w:type="spellEnd"/>
      <w:r w:rsidRPr="00AE67AD">
        <w:rPr>
          <w:rFonts w:ascii="Verdana" w:eastAsia="Times New Roman" w:hAnsi="Verdana" w:cstheme="minorHAnsi"/>
          <w:color w:val="333333"/>
          <w:sz w:val="18"/>
          <w:szCs w:val="18"/>
          <w:lang w:val="en-US"/>
        </w:rPr>
        <w:t xml:space="preserve">: complete physical separation </w:t>
      </w:r>
      <w:r>
        <w:rPr>
          <w:rFonts w:ascii="Verdana" w:eastAsia="Times New Roman" w:hAnsi="Verdana" w:cstheme="minorHAnsi"/>
          <w:color w:val="333333"/>
          <w:sz w:val="18"/>
          <w:szCs w:val="18"/>
          <w:lang w:val="en-US"/>
        </w:rPr>
        <w:t xml:space="preserve">of compartments </w:t>
      </w:r>
      <w:r w:rsidRPr="00AE67AD">
        <w:rPr>
          <w:rFonts w:ascii="Verdana" w:eastAsia="Times New Roman" w:hAnsi="Verdana" w:cstheme="minorHAnsi"/>
          <w:color w:val="333333"/>
          <w:sz w:val="18"/>
          <w:szCs w:val="18"/>
          <w:lang w:val="en-US"/>
        </w:rPr>
        <w:t>from the floor to the roof</w:t>
      </w:r>
      <w:r>
        <w:rPr>
          <w:rFonts w:ascii="Verdana" w:eastAsia="Times New Roman" w:hAnsi="Verdana" w:cstheme="minorHAnsi"/>
          <w:color w:val="333333"/>
          <w:sz w:val="18"/>
          <w:szCs w:val="18"/>
          <w:lang w:val="en-US"/>
        </w:rPr>
        <w:t xml:space="preserve"> is required</w:t>
      </w:r>
      <w:r w:rsidRPr="00AE67AD">
        <w:rPr>
          <w:rFonts w:ascii="Verdana" w:eastAsia="Times New Roman" w:hAnsi="Verdana" w:cstheme="minorHAnsi"/>
          <w:color w:val="333333"/>
          <w:sz w:val="18"/>
          <w:szCs w:val="18"/>
          <w:lang w:val="en-US"/>
        </w:rPr>
        <w:t xml:space="preserve">. For Gallus </w:t>
      </w:r>
      <w:proofErr w:type="spellStart"/>
      <w:r w:rsidRPr="00AE67AD">
        <w:rPr>
          <w:rFonts w:ascii="Verdana" w:eastAsia="Times New Roman" w:hAnsi="Verdana" w:cstheme="minorHAnsi"/>
          <w:color w:val="333333"/>
          <w:sz w:val="18"/>
          <w:szCs w:val="18"/>
          <w:lang w:val="en-US"/>
        </w:rPr>
        <w:t>gallus</w:t>
      </w:r>
      <w:proofErr w:type="spellEnd"/>
      <w:r w:rsidRPr="00AE67AD">
        <w:rPr>
          <w:rFonts w:ascii="Verdana" w:eastAsia="Times New Roman" w:hAnsi="Verdana" w:cstheme="minorHAnsi"/>
          <w:color w:val="333333"/>
          <w:sz w:val="18"/>
          <w:szCs w:val="18"/>
          <w:lang w:val="en-US"/>
        </w:rPr>
        <w:t xml:space="preserve">: compartments must be separated by means of solid or semi-solid partitions, nets or meshes. Open air areas of each single compartment shall be separate </w:t>
      </w:r>
      <w:proofErr w:type="gramStart"/>
      <w:r w:rsidRPr="00AE67AD">
        <w:rPr>
          <w:rFonts w:ascii="Verdana" w:eastAsia="Times New Roman" w:hAnsi="Verdana" w:cstheme="minorHAnsi"/>
          <w:color w:val="333333"/>
          <w:sz w:val="18"/>
          <w:szCs w:val="18"/>
          <w:lang w:val="en-US"/>
        </w:rPr>
        <w:t>in order to</w:t>
      </w:r>
      <w:proofErr w:type="gramEnd"/>
      <w:r w:rsidRPr="00AE67AD">
        <w:rPr>
          <w:rFonts w:ascii="Verdana" w:eastAsia="Times New Roman" w:hAnsi="Verdana" w:cstheme="minorHAnsi"/>
          <w:color w:val="333333"/>
          <w:sz w:val="18"/>
          <w:szCs w:val="18"/>
          <w:lang w:val="en-US"/>
        </w:rPr>
        <w:t xml:space="preserve"> ensure that birds from different flocks cannot mix.</w:t>
      </w:r>
    </w:p>
    <w:p w14:paraId="3B077D27"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It is s</w:t>
      </w:r>
      <w:r w:rsidRPr="00AE67AD">
        <w:rPr>
          <w:rFonts w:ascii="Verdana" w:eastAsia="Times New Roman" w:hAnsi="Verdana" w:cstheme="minorHAnsi"/>
          <w:color w:val="333333"/>
          <w:sz w:val="18"/>
          <w:szCs w:val="18"/>
          <w:lang w:val="en-US"/>
        </w:rPr>
        <w:t xml:space="preserve">till possible to convert open air </w:t>
      </w:r>
      <w:r>
        <w:rPr>
          <w:rFonts w:ascii="Verdana" w:eastAsia="Times New Roman" w:hAnsi="Verdana" w:cstheme="minorHAnsi"/>
          <w:color w:val="333333"/>
          <w:sz w:val="18"/>
          <w:szCs w:val="18"/>
          <w:lang w:val="en-US"/>
        </w:rPr>
        <w:t>area</w:t>
      </w:r>
      <w:r w:rsidRPr="00AE67AD">
        <w:rPr>
          <w:rFonts w:ascii="Verdana" w:eastAsia="Times New Roman" w:hAnsi="Verdana" w:cstheme="minorHAnsi"/>
          <w:color w:val="333333"/>
          <w:sz w:val="18"/>
          <w:szCs w:val="18"/>
          <w:lang w:val="en-US"/>
        </w:rPr>
        <w:t xml:space="preserve"> in just 1 year, but no longer a conversion in 6 months</w:t>
      </w:r>
      <w:r>
        <w:rPr>
          <w:rFonts w:ascii="Verdana" w:eastAsia="Times New Roman" w:hAnsi="Verdana" w:cstheme="minorHAnsi"/>
          <w:color w:val="333333"/>
          <w:sz w:val="18"/>
          <w:szCs w:val="18"/>
          <w:lang w:val="en-US"/>
        </w:rPr>
        <w:t xml:space="preserve"> is possible</w:t>
      </w:r>
      <w:r w:rsidRPr="00AE67AD">
        <w:rPr>
          <w:rFonts w:ascii="Verdana" w:eastAsia="Times New Roman" w:hAnsi="Verdana" w:cstheme="minorHAnsi"/>
          <w:color w:val="333333"/>
          <w:sz w:val="18"/>
          <w:szCs w:val="18"/>
          <w:lang w:val="en-US"/>
        </w:rPr>
        <w:t>.</w:t>
      </w:r>
    </w:p>
    <w:p w14:paraId="29592367"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lastRenderedPageBreak/>
        <w:t>A w</w:t>
      </w:r>
      <w:r w:rsidRPr="00AE67AD">
        <w:rPr>
          <w:rFonts w:ascii="Verdana" w:eastAsia="Times New Roman" w:hAnsi="Verdana" w:cstheme="minorHAnsi"/>
          <w:color w:val="333333"/>
          <w:sz w:val="18"/>
          <w:szCs w:val="18"/>
          <w:lang w:val="en-US"/>
        </w:rPr>
        <w:t xml:space="preserve">ide variety of plants, trees and shrubs </w:t>
      </w:r>
      <w:r>
        <w:rPr>
          <w:rFonts w:ascii="Verdana" w:eastAsia="Times New Roman" w:hAnsi="Verdana" w:cstheme="minorHAnsi"/>
          <w:color w:val="333333"/>
          <w:sz w:val="18"/>
          <w:szCs w:val="18"/>
          <w:lang w:val="en-US"/>
        </w:rPr>
        <w:t xml:space="preserve">must be </w:t>
      </w:r>
      <w:r w:rsidRPr="00AE67AD">
        <w:rPr>
          <w:rFonts w:ascii="Verdana" w:eastAsia="Times New Roman" w:hAnsi="Verdana" w:cstheme="minorHAnsi"/>
          <w:color w:val="333333"/>
          <w:sz w:val="18"/>
          <w:szCs w:val="18"/>
          <w:lang w:val="en-US"/>
        </w:rPr>
        <w:t>distributed throughout the area.</w:t>
      </w:r>
    </w:p>
    <w:p w14:paraId="5BAFDEEA" w14:textId="77777777" w:rsidR="00263BCA" w:rsidRPr="00AE67AD"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AE67AD">
        <w:rPr>
          <w:rFonts w:ascii="Verdana" w:eastAsia="Times New Roman" w:hAnsi="Verdana" w:cstheme="minorHAnsi"/>
          <w:color w:val="333333"/>
          <w:sz w:val="18"/>
          <w:szCs w:val="18"/>
          <w:lang w:val="en-US"/>
        </w:rPr>
        <w:t>The open-air area should not extend beyond 150 m from the nearest entry/exit pop-hole. An extension of up to 350 m will be acceptable if the space has enough shelters f</w:t>
      </w:r>
      <w:r>
        <w:rPr>
          <w:rFonts w:ascii="Verdana" w:eastAsia="Times New Roman" w:hAnsi="Verdana" w:cstheme="minorHAnsi"/>
          <w:color w:val="333333"/>
          <w:sz w:val="18"/>
          <w:szCs w:val="18"/>
          <w:lang w:val="en-US"/>
        </w:rPr>
        <w:t>rom</w:t>
      </w:r>
      <w:r w:rsidRPr="00AE67AD">
        <w:rPr>
          <w:rFonts w:ascii="Verdana" w:eastAsia="Times New Roman" w:hAnsi="Verdana" w:cstheme="minorHAnsi"/>
          <w:color w:val="333333"/>
          <w:sz w:val="18"/>
          <w:szCs w:val="18"/>
          <w:lang w:val="en-US"/>
        </w:rPr>
        <w:t xml:space="preserve"> weather and predators, distributed at regular intervals (minimum 4 shelters/ha).</w:t>
      </w:r>
    </w:p>
    <w:p w14:paraId="05078F34" w14:textId="77777777" w:rsidR="00263BCA" w:rsidRPr="00270AE1"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270AE1">
        <w:rPr>
          <w:rFonts w:ascii="Verdana" w:eastAsia="Times New Roman" w:hAnsi="Verdana" w:cstheme="minorHAnsi"/>
          <w:color w:val="333333"/>
          <w:sz w:val="18"/>
          <w:szCs w:val="18"/>
          <w:lang w:val="en-US"/>
        </w:rPr>
        <w:t xml:space="preserve">The new regulation </w:t>
      </w:r>
      <w:r>
        <w:rPr>
          <w:rFonts w:ascii="Verdana" w:eastAsia="Times New Roman" w:hAnsi="Verdana" w:cstheme="minorHAnsi"/>
          <w:color w:val="333333"/>
          <w:sz w:val="18"/>
          <w:szCs w:val="18"/>
          <w:lang w:val="en-US"/>
        </w:rPr>
        <w:t>defines</w:t>
      </w:r>
      <w:r w:rsidRPr="00270AE1">
        <w:rPr>
          <w:rFonts w:ascii="Verdana" w:eastAsia="Times New Roman" w:hAnsi="Verdana" w:cstheme="minorHAnsi"/>
          <w:color w:val="333333"/>
          <w:sz w:val="18"/>
          <w:szCs w:val="18"/>
          <w:lang w:val="en-US"/>
        </w:rPr>
        <w:t xml:space="preserve"> the use of verandas. Verandas are defined as an additional, roofed, uninsulated, outdoor part of a building intended for poultry, the longest side usually being equipped with wire fencing or netting, with an outdoor climate, natural and, where necessary, artificial illumination, and a littered floor. The veranda is not an open-air area. It is therefore not considered in the calculation of stocking densities and minimum outdoor areas.</w:t>
      </w:r>
      <w:r>
        <w:rPr>
          <w:rFonts w:ascii="Verdana" w:eastAsia="Times New Roman" w:hAnsi="Verdana" w:cstheme="minorHAnsi"/>
          <w:color w:val="333333"/>
          <w:sz w:val="18"/>
          <w:szCs w:val="18"/>
          <w:lang w:val="en-US"/>
        </w:rPr>
        <w:t xml:space="preserve"> </w:t>
      </w:r>
      <w:r w:rsidRPr="00270AE1">
        <w:rPr>
          <w:rFonts w:ascii="Verdana" w:eastAsia="Times New Roman" w:hAnsi="Verdana" w:cstheme="minorHAnsi"/>
          <w:color w:val="333333"/>
          <w:sz w:val="18"/>
          <w:szCs w:val="18"/>
          <w:lang w:val="en-US"/>
        </w:rPr>
        <w:t xml:space="preserve">For fattening poultry, the surface of the veranda is not </w:t>
      </w:r>
      <w:r>
        <w:rPr>
          <w:rFonts w:ascii="Verdana" w:eastAsia="Times New Roman" w:hAnsi="Verdana" w:cstheme="minorHAnsi"/>
          <w:color w:val="333333"/>
          <w:sz w:val="18"/>
          <w:szCs w:val="18"/>
          <w:lang w:val="en-US"/>
        </w:rPr>
        <w:t xml:space="preserve">to </w:t>
      </w:r>
      <w:r w:rsidRPr="00270AE1">
        <w:rPr>
          <w:rFonts w:ascii="Verdana" w:eastAsia="Times New Roman" w:hAnsi="Verdana" w:cstheme="minorHAnsi"/>
          <w:color w:val="333333"/>
          <w:sz w:val="18"/>
          <w:szCs w:val="18"/>
          <w:lang w:val="en-US"/>
        </w:rPr>
        <w:t xml:space="preserve">be considered in the total usable surface of the poultry houses (1600 m² maximum) </w:t>
      </w:r>
    </w:p>
    <w:p w14:paraId="0E0D695A" w14:textId="77777777" w:rsidR="00263BCA" w:rsidRPr="00AE67AD" w:rsidRDefault="00263BCA" w:rsidP="00263BCA">
      <w:pPr>
        <w:spacing w:before="120" w:after="60"/>
        <w:rPr>
          <w:rFonts w:ascii="Verdana" w:hAnsi="Verdana" w:cstheme="minorHAnsi"/>
          <w:b/>
          <w:bCs/>
          <w:color w:val="333333"/>
          <w:sz w:val="18"/>
          <w:szCs w:val="18"/>
          <w:lang w:val="en-US"/>
        </w:rPr>
      </w:pPr>
      <w:r w:rsidRPr="00AE67AD">
        <w:rPr>
          <w:rFonts w:ascii="Verdana" w:hAnsi="Verdana" w:cstheme="minorHAnsi"/>
          <w:b/>
          <w:bCs/>
          <w:color w:val="333333"/>
          <w:sz w:val="18"/>
          <w:szCs w:val="18"/>
          <w:lang w:val="en-US"/>
        </w:rPr>
        <w:t>2.5.</w:t>
      </w:r>
      <w:r>
        <w:rPr>
          <w:rFonts w:ascii="Verdana" w:hAnsi="Verdana" w:cstheme="minorHAnsi"/>
          <w:b/>
          <w:bCs/>
          <w:color w:val="333333"/>
          <w:sz w:val="18"/>
          <w:szCs w:val="18"/>
          <w:lang w:val="en-US"/>
        </w:rPr>
        <w:t>4</w:t>
      </w:r>
      <w:r w:rsidRPr="00AE67AD">
        <w:rPr>
          <w:rFonts w:ascii="Verdana" w:hAnsi="Verdana" w:cstheme="minorHAnsi"/>
          <w:b/>
          <w:bCs/>
          <w:color w:val="333333"/>
          <w:sz w:val="18"/>
          <w:szCs w:val="18"/>
          <w:lang w:val="en-US"/>
        </w:rPr>
        <w:tab/>
      </w:r>
      <w:r>
        <w:rPr>
          <w:rFonts w:ascii="Verdana" w:hAnsi="Verdana" w:cstheme="minorHAnsi"/>
          <w:b/>
          <w:bCs/>
          <w:color w:val="333333"/>
          <w:sz w:val="18"/>
          <w:szCs w:val="18"/>
          <w:lang w:val="en-US"/>
        </w:rPr>
        <w:t>Beekeeping</w:t>
      </w:r>
    </w:p>
    <w:p w14:paraId="338F62A9" w14:textId="77777777" w:rsidR="00263BCA" w:rsidRPr="00050E95"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Maximum allowed p</w:t>
      </w:r>
      <w:r w:rsidRPr="00050E95">
        <w:rPr>
          <w:rFonts w:ascii="Verdana" w:eastAsia="Times New Roman" w:hAnsi="Verdana" w:cstheme="minorHAnsi"/>
          <w:color w:val="333333"/>
          <w:sz w:val="18"/>
          <w:szCs w:val="18"/>
          <w:lang w:val="en-US"/>
        </w:rPr>
        <w:t>urchase of non-organic animal</w:t>
      </w:r>
      <w:r>
        <w:rPr>
          <w:rFonts w:ascii="Verdana" w:eastAsia="Times New Roman" w:hAnsi="Verdana" w:cstheme="minorHAnsi"/>
          <w:color w:val="333333"/>
          <w:sz w:val="18"/>
          <w:szCs w:val="18"/>
          <w:lang w:val="en-US"/>
        </w:rPr>
        <w:t>s</w:t>
      </w:r>
      <w:r w:rsidRPr="00050E95">
        <w:rPr>
          <w:rFonts w:ascii="Verdana" w:eastAsia="Times New Roman" w:hAnsi="Verdana" w:cstheme="minorHAnsi"/>
          <w:color w:val="333333"/>
          <w:sz w:val="18"/>
          <w:szCs w:val="18"/>
          <w:lang w:val="en-US"/>
        </w:rPr>
        <w:t xml:space="preserve"> to apiaries is increased from 10% to 20% per year of non-organic queens and swarms.</w:t>
      </w:r>
      <w:r>
        <w:rPr>
          <w:rFonts w:ascii="Verdana" w:eastAsia="Times New Roman" w:hAnsi="Verdana" w:cstheme="minorHAnsi"/>
          <w:color w:val="333333"/>
          <w:sz w:val="18"/>
          <w:szCs w:val="18"/>
          <w:lang w:val="en-US"/>
        </w:rPr>
        <w:t xml:space="preserve"> </w:t>
      </w:r>
    </w:p>
    <w:p w14:paraId="1EC8B361" w14:textId="77777777" w:rsidR="00263BCA" w:rsidRPr="00F709AC"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 xml:space="preserve">Moving of hives to non-conforming areas for </w:t>
      </w:r>
      <w:r w:rsidRPr="00AE67AD">
        <w:rPr>
          <w:rFonts w:ascii="Verdana" w:eastAsia="Times New Roman" w:hAnsi="Verdana" w:cstheme="minorHAnsi"/>
          <w:color w:val="333333"/>
          <w:sz w:val="18"/>
          <w:szCs w:val="18"/>
          <w:lang w:val="en-US"/>
        </w:rPr>
        <w:t>pollination purposes</w:t>
      </w:r>
      <w:r>
        <w:rPr>
          <w:rFonts w:ascii="Verdana" w:eastAsia="Times New Roman" w:hAnsi="Verdana" w:cstheme="minorHAnsi"/>
          <w:color w:val="333333"/>
          <w:sz w:val="18"/>
          <w:szCs w:val="18"/>
          <w:lang w:val="en-US"/>
        </w:rPr>
        <w:t xml:space="preserve"> is no more allowed</w:t>
      </w:r>
      <w:r w:rsidRPr="00AE67AD">
        <w:rPr>
          <w:rFonts w:ascii="Verdana" w:eastAsia="Times New Roman" w:hAnsi="Verdana" w:cstheme="minorHAnsi"/>
          <w:color w:val="333333"/>
          <w:sz w:val="18"/>
          <w:szCs w:val="18"/>
          <w:lang w:val="en-US"/>
        </w:rPr>
        <w:t xml:space="preserve">. </w:t>
      </w:r>
      <w:r>
        <w:rPr>
          <w:rFonts w:ascii="Verdana" w:eastAsia="Times New Roman" w:hAnsi="Verdana" w:cstheme="minorHAnsi"/>
          <w:color w:val="333333"/>
          <w:sz w:val="18"/>
          <w:szCs w:val="18"/>
          <w:lang w:val="en-US"/>
        </w:rPr>
        <w:t xml:space="preserve">Moving of hives to non-conforming areas may only be possible based on a derogation granted by the control body </w:t>
      </w:r>
      <w:r w:rsidRPr="00AE67AD">
        <w:rPr>
          <w:rFonts w:ascii="Verdana" w:eastAsia="Times New Roman" w:hAnsi="Verdana" w:cstheme="minorHAnsi"/>
          <w:color w:val="333333"/>
          <w:sz w:val="18"/>
          <w:szCs w:val="18"/>
          <w:lang w:val="en-US"/>
        </w:rPr>
        <w:t xml:space="preserve">in the event of catastrophic circumstances that drastically reduce the sources of nectar </w:t>
      </w:r>
      <w:r w:rsidRPr="00F709AC">
        <w:rPr>
          <w:rFonts w:ascii="Verdana" w:eastAsia="Times New Roman" w:hAnsi="Verdana" w:cstheme="minorHAnsi"/>
          <w:color w:val="333333"/>
          <w:sz w:val="18"/>
          <w:szCs w:val="18"/>
          <w:lang w:val="en-US"/>
        </w:rPr>
        <w:t>and pollen and threaten the survival of the colony (earthquakes, fires, etc.).</w:t>
      </w:r>
    </w:p>
    <w:p w14:paraId="14965CBE" w14:textId="77777777" w:rsidR="00263BCA" w:rsidRPr="00E7586B" w:rsidRDefault="00263BCA" w:rsidP="00263BCA">
      <w:pPr>
        <w:pStyle w:val="Heading2"/>
        <w:spacing w:after="120"/>
        <w:ind w:left="709" w:hanging="709"/>
        <w:rPr>
          <w:rFonts w:ascii="Verdana" w:hAnsi="Verdana"/>
          <w:i w:val="0"/>
          <w:iCs w:val="0"/>
          <w:sz w:val="22"/>
          <w:szCs w:val="22"/>
          <w:lang w:val="en-US"/>
        </w:rPr>
      </w:pPr>
      <w:r w:rsidRPr="00E7586B">
        <w:rPr>
          <w:rFonts w:ascii="Verdana" w:hAnsi="Verdana"/>
          <w:i w:val="0"/>
          <w:iCs w:val="0"/>
          <w:sz w:val="22"/>
          <w:szCs w:val="22"/>
          <w:lang w:val="en-US"/>
        </w:rPr>
        <w:t>2.6</w:t>
      </w:r>
      <w:r w:rsidRPr="00E7586B">
        <w:rPr>
          <w:rFonts w:ascii="Verdana" w:hAnsi="Verdana"/>
          <w:i w:val="0"/>
          <w:iCs w:val="0"/>
          <w:sz w:val="22"/>
          <w:szCs w:val="22"/>
          <w:lang w:val="en-US"/>
        </w:rPr>
        <w:tab/>
        <w:t>Control System</w:t>
      </w:r>
    </w:p>
    <w:p w14:paraId="6770A9F5" w14:textId="77777777" w:rsidR="00263BCA" w:rsidRPr="00F709AC" w:rsidRDefault="00263BCA" w:rsidP="00263BCA">
      <w:pPr>
        <w:spacing w:before="120" w:after="60"/>
        <w:rPr>
          <w:rFonts w:ascii="Verdana" w:hAnsi="Verdana" w:cstheme="minorHAnsi"/>
          <w:b/>
          <w:bCs/>
          <w:color w:val="333333"/>
          <w:sz w:val="18"/>
          <w:szCs w:val="18"/>
          <w:lang w:val="en-US"/>
        </w:rPr>
      </w:pPr>
      <w:r w:rsidRPr="00F709AC">
        <w:rPr>
          <w:rFonts w:ascii="Verdana" w:hAnsi="Verdana" w:cstheme="minorHAnsi"/>
          <w:b/>
          <w:bCs/>
          <w:color w:val="333333"/>
          <w:sz w:val="18"/>
          <w:szCs w:val="18"/>
          <w:lang w:val="en-US"/>
        </w:rPr>
        <w:t>2.6.1</w:t>
      </w:r>
      <w:r w:rsidRPr="00F709AC">
        <w:rPr>
          <w:rFonts w:ascii="Verdana" w:hAnsi="Verdana" w:cstheme="minorHAnsi"/>
          <w:b/>
          <w:bCs/>
          <w:color w:val="333333"/>
          <w:sz w:val="18"/>
          <w:szCs w:val="18"/>
          <w:lang w:val="en-US"/>
        </w:rPr>
        <w:tab/>
        <w:t>Official investigation</w:t>
      </w:r>
    </w:p>
    <w:p w14:paraId="6834FA09" w14:textId="77777777" w:rsidR="00263BCA" w:rsidRPr="00F709AC"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F709AC">
        <w:rPr>
          <w:rFonts w:ascii="Verdana" w:eastAsia="Times New Roman" w:hAnsi="Verdana" w:cstheme="minorHAnsi"/>
          <w:color w:val="333333"/>
          <w:sz w:val="18"/>
          <w:szCs w:val="18"/>
          <w:lang w:val="en-US"/>
        </w:rPr>
        <w:t xml:space="preserve">As before, in case of a suspicion about unallowed substances in organic products, an investigation must be conducted. As before, marketing products concerned and their use in organic production shall be provisionally prohibited until end of the investigation. New, this is called official investigation. If a </w:t>
      </w:r>
      <w:r>
        <w:rPr>
          <w:rFonts w:ascii="Verdana" w:eastAsia="Times New Roman" w:hAnsi="Verdana" w:cstheme="minorHAnsi"/>
          <w:color w:val="333333"/>
          <w:sz w:val="18"/>
          <w:szCs w:val="18"/>
          <w:lang w:val="en-US"/>
        </w:rPr>
        <w:t>control body</w:t>
      </w:r>
      <w:r w:rsidRPr="00F709AC">
        <w:rPr>
          <w:rFonts w:ascii="Verdana" w:eastAsia="Times New Roman" w:hAnsi="Verdana" w:cstheme="minorHAnsi"/>
          <w:color w:val="333333"/>
          <w:sz w:val="18"/>
          <w:szCs w:val="18"/>
          <w:lang w:val="en-US"/>
        </w:rPr>
        <w:t xml:space="preserve"> receives substantiated information about unallowed substances in organic products, it must immediately do an official investigation. The investigation must find the source and the cause of the unallowed substance. </w:t>
      </w:r>
    </w:p>
    <w:p w14:paraId="536929E6" w14:textId="77777777" w:rsidR="00263BCA" w:rsidRPr="00F709AC" w:rsidRDefault="00263BCA" w:rsidP="00263BCA">
      <w:pPr>
        <w:pStyle w:val="lireset"/>
        <w:numPr>
          <w:ilvl w:val="0"/>
          <w:numId w:val="10"/>
        </w:numPr>
        <w:tabs>
          <w:tab w:val="clear" w:pos="720"/>
          <w:tab w:val="num" w:pos="284"/>
        </w:tabs>
        <w:spacing w:before="0" w:beforeAutospacing="0" w:after="0" w:afterAutospacing="0"/>
        <w:ind w:left="284" w:hanging="284"/>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The new regulation describes in more detail in which cases a</w:t>
      </w:r>
      <w:r w:rsidRPr="00F709AC">
        <w:rPr>
          <w:rFonts w:ascii="Verdana" w:eastAsia="Times New Roman" w:hAnsi="Verdana" w:cstheme="minorHAnsi"/>
          <w:color w:val="333333"/>
          <w:sz w:val="18"/>
          <w:szCs w:val="18"/>
          <w:lang w:val="en-US"/>
        </w:rPr>
        <w:t xml:space="preserve"> product shall be decertified</w:t>
      </w:r>
      <w:r>
        <w:rPr>
          <w:rFonts w:ascii="Verdana" w:eastAsia="Times New Roman" w:hAnsi="Verdana" w:cstheme="minorHAnsi"/>
          <w:color w:val="333333"/>
          <w:sz w:val="18"/>
          <w:szCs w:val="18"/>
          <w:lang w:val="en-US"/>
        </w:rPr>
        <w:t>. This is the case</w:t>
      </w:r>
      <w:r w:rsidRPr="00F709AC">
        <w:rPr>
          <w:rFonts w:ascii="Verdana" w:eastAsia="Times New Roman" w:hAnsi="Verdana" w:cstheme="minorHAnsi"/>
          <w:color w:val="333333"/>
          <w:sz w:val="18"/>
          <w:szCs w:val="18"/>
          <w:lang w:val="en-US"/>
        </w:rPr>
        <w:t xml:space="preserve"> if the investigation finds the following:</w:t>
      </w:r>
      <w:r w:rsidRPr="00F709AC">
        <w:rPr>
          <w:rFonts w:ascii="Verdana" w:eastAsia="Times New Roman" w:hAnsi="Verdana" w:cstheme="minorHAnsi"/>
          <w:color w:val="333333"/>
          <w:sz w:val="18"/>
          <w:szCs w:val="18"/>
          <w:lang w:val="en-US"/>
        </w:rPr>
        <w:br/>
        <w:t>Active application of unallowed substances</w:t>
      </w:r>
      <w:r w:rsidRPr="00F709AC">
        <w:rPr>
          <w:rFonts w:ascii="Verdana" w:eastAsia="Times New Roman" w:hAnsi="Verdana" w:cstheme="minorHAnsi"/>
          <w:color w:val="333333"/>
          <w:sz w:val="18"/>
          <w:szCs w:val="18"/>
          <w:lang w:val="en-US"/>
        </w:rPr>
        <w:br/>
        <w:t>No sufficient precautionary measures (not proportionate and appropriate)</w:t>
      </w:r>
      <w:r w:rsidRPr="00F709AC">
        <w:rPr>
          <w:rFonts w:ascii="Verdana" w:eastAsia="Times New Roman" w:hAnsi="Verdana" w:cstheme="minorHAnsi"/>
          <w:color w:val="333333"/>
          <w:sz w:val="18"/>
          <w:szCs w:val="18"/>
          <w:lang w:val="en-US"/>
        </w:rPr>
        <w:br/>
        <w:t xml:space="preserve">Certified operator did not take measures regarding previous non-compliances identified by the control </w:t>
      </w:r>
      <w:proofErr w:type="gramStart"/>
      <w:r w:rsidRPr="00F709AC">
        <w:rPr>
          <w:rFonts w:ascii="Verdana" w:eastAsia="Times New Roman" w:hAnsi="Verdana" w:cstheme="minorHAnsi"/>
          <w:color w:val="333333"/>
          <w:sz w:val="18"/>
          <w:szCs w:val="18"/>
          <w:lang w:val="en-US"/>
        </w:rPr>
        <w:t>body</w:t>
      </w:r>
      <w:proofErr w:type="gramEnd"/>
    </w:p>
    <w:p w14:paraId="04793559" w14:textId="77777777" w:rsidR="00263BCA" w:rsidRPr="00F709AC" w:rsidRDefault="00263BCA" w:rsidP="00263BCA">
      <w:pPr>
        <w:spacing w:before="120" w:after="60"/>
        <w:rPr>
          <w:rFonts w:ascii="Verdana" w:hAnsi="Verdana" w:cstheme="minorHAnsi"/>
          <w:b/>
          <w:bCs/>
          <w:color w:val="333333"/>
          <w:sz w:val="18"/>
          <w:szCs w:val="18"/>
          <w:lang w:val="en-US"/>
        </w:rPr>
      </w:pPr>
      <w:r w:rsidRPr="00F709AC">
        <w:rPr>
          <w:rFonts w:ascii="Verdana" w:hAnsi="Verdana" w:cstheme="minorHAnsi"/>
          <w:b/>
          <w:bCs/>
          <w:color w:val="333333"/>
          <w:sz w:val="18"/>
          <w:szCs w:val="18"/>
          <w:lang w:val="en-US"/>
        </w:rPr>
        <w:t>2.6.2</w:t>
      </w:r>
      <w:r w:rsidRPr="00F709AC">
        <w:rPr>
          <w:rFonts w:ascii="Verdana" w:hAnsi="Verdana" w:cstheme="minorHAnsi"/>
          <w:b/>
          <w:bCs/>
          <w:color w:val="333333"/>
          <w:sz w:val="18"/>
          <w:szCs w:val="18"/>
          <w:lang w:val="en-US"/>
        </w:rPr>
        <w:tab/>
      </w:r>
      <w:proofErr w:type="gramStart"/>
      <w:r w:rsidRPr="00F709AC">
        <w:rPr>
          <w:rFonts w:ascii="Verdana" w:hAnsi="Verdana" w:cstheme="minorHAnsi"/>
          <w:b/>
          <w:bCs/>
          <w:color w:val="333333"/>
          <w:sz w:val="18"/>
          <w:szCs w:val="18"/>
          <w:lang w:val="en-US"/>
        </w:rPr>
        <w:t>Non-compliances</w:t>
      </w:r>
      <w:proofErr w:type="gramEnd"/>
      <w:r w:rsidRPr="00F709AC">
        <w:rPr>
          <w:rFonts w:ascii="Verdana" w:hAnsi="Verdana" w:cstheme="minorHAnsi"/>
          <w:b/>
          <w:bCs/>
          <w:color w:val="333333"/>
          <w:sz w:val="18"/>
          <w:szCs w:val="18"/>
          <w:lang w:val="en-US"/>
        </w:rPr>
        <w:t xml:space="preserve"> and catalogue of measures</w:t>
      </w:r>
    </w:p>
    <w:p w14:paraId="3900542D" w14:textId="77777777" w:rsidR="00263BCA" w:rsidRDefault="00263BCA" w:rsidP="00B656B3">
      <w:pPr>
        <w:pStyle w:val="lireset"/>
        <w:numPr>
          <w:ilvl w:val="0"/>
          <w:numId w:val="10"/>
        </w:numPr>
        <w:tabs>
          <w:tab w:val="clear" w:pos="720"/>
          <w:tab w:val="num" w:pos="284"/>
        </w:tabs>
        <w:spacing w:before="0" w:beforeAutospacing="0" w:after="0" w:afterAutospacing="0"/>
        <w:ind w:left="284" w:hanging="284"/>
        <w:jc w:val="both"/>
        <w:rPr>
          <w:rFonts w:ascii="Verdana" w:eastAsia="Times New Roman" w:hAnsi="Verdana" w:cstheme="minorHAnsi"/>
          <w:color w:val="333333"/>
          <w:sz w:val="18"/>
          <w:szCs w:val="18"/>
          <w:lang w:val="en-US"/>
        </w:rPr>
      </w:pPr>
      <w:r w:rsidRPr="00F709AC">
        <w:rPr>
          <w:rFonts w:ascii="Verdana" w:eastAsia="Times New Roman" w:hAnsi="Verdana" w:cstheme="minorHAnsi"/>
          <w:color w:val="333333"/>
          <w:sz w:val="18"/>
          <w:szCs w:val="18"/>
          <w:lang w:val="en-US"/>
        </w:rPr>
        <w:t xml:space="preserve">The sanction categories, categorizing the severity of non-compliances according to the bi-OS will be replaced by a catalogue of measures, with a classification of non-compliances as minor, </w:t>
      </w:r>
      <w:proofErr w:type="spellStart"/>
      <w:r w:rsidRPr="00F709AC">
        <w:rPr>
          <w:rFonts w:ascii="Verdana" w:eastAsia="Times New Roman" w:hAnsi="Verdana" w:cstheme="minorHAnsi"/>
          <w:color w:val="333333"/>
          <w:sz w:val="18"/>
          <w:szCs w:val="18"/>
          <w:lang w:val="en-US"/>
        </w:rPr>
        <w:t>majour</w:t>
      </w:r>
      <w:proofErr w:type="spellEnd"/>
      <w:r w:rsidRPr="00F709AC">
        <w:rPr>
          <w:rFonts w:ascii="Verdana" w:eastAsia="Times New Roman" w:hAnsi="Verdana" w:cstheme="minorHAnsi"/>
          <w:color w:val="333333"/>
          <w:sz w:val="18"/>
          <w:szCs w:val="18"/>
          <w:lang w:val="en-US"/>
        </w:rPr>
        <w:t xml:space="preserve"> and critical.</w:t>
      </w:r>
    </w:p>
    <w:p w14:paraId="5CAA08B4" w14:textId="77777777" w:rsidR="00263BCA" w:rsidRDefault="00263BCA" w:rsidP="00B656B3">
      <w:pPr>
        <w:pStyle w:val="lireset"/>
        <w:spacing w:before="0" w:beforeAutospacing="0" w:after="0" w:afterAutospacing="0"/>
        <w:jc w:val="both"/>
        <w:rPr>
          <w:rFonts w:ascii="Verdana" w:eastAsia="Times New Roman" w:hAnsi="Verdana" w:cstheme="minorHAnsi"/>
          <w:color w:val="333333"/>
          <w:sz w:val="18"/>
          <w:szCs w:val="18"/>
          <w:lang w:val="en-US"/>
        </w:rPr>
      </w:pPr>
    </w:p>
    <w:p w14:paraId="021CD0BD" w14:textId="77777777" w:rsidR="00263BCA" w:rsidRPr="00F709AC" w:rsidRDefault="00263BCA" w:rsidP="00B656B3">
      <w:pPr>
        <w:pStyle w:val="lireset"/>
        <w:spacing w:before="0" w:beforeAutospacing="0" w:after="0" w:afterAutospacing="0"/>
        <w:jc w:val="both"/>
        <w:rPr>
          <w:rFonts w:ascii="Verdana" w:eastAsia="Times New Roman" w:hAnsi="Verdana" w:cstheme="minorHAnsi"/>
          <w:color w:val="333333"/>
          <w:sz w:val="18"/>
          <w:szCs w:val="18"/>
          <w:lang w:val="en-US"/>
        </w:rPr>
      </w:pPr>
      <w:r>
        <w:rPr>
          <w:rFonts w:ascii="Verdana" w:eastAsia="Times New Roman" w:hAnsi="Verdana" w:cstheme="minorHAnsi"/>
          <w:color w:val="333333"/>
          <w:sz w:val="18"/>
          <w:szCs w:val="18"/>
          <w:lang w:val="en-US"/>
        </w:rPr>
        <w:t>For any questions, please do not hesitate to contact our international team (international@bio-inspecta.ch).</w:t>
      </w:r>
    </w:p>
    <w:p w14:paraId="7DDEB7AA" w14:textId="14750EA1" w:rsidR="00B94627" w:rsidRPr="00263BCA" w:rsidRDefault="00B94627" w:rsidP="00263BCA">
      <w:pPr>
        <w:rPr>
          <w:lang w:val="en-US"/>
        </w:rPr>
      </w:pPr>
    </w:p>
    <w:sectPr w:rsidR="00B94627" w:rsidRPr="00263BCA" w:rsidSect="00F21F13">
      <w:headerReference w:type="default" r:id="rId10"/>
      <w:footerReference w:type="default" r:id="rId11"/>
      <w:pgSz w:w="11906" w:h="16838" w:code="9"/>
      <w:pgMar w:top="1843" w:right="991" w:bottom="1134" w:left="1134" w:header="567" w:footer="567"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4BD0" w14:textId="77777777" w:rsidR="00641C0B" w:rsidRDefault="00641C0B">
      <w:r>
        <w:separator/>
      </w:r>
    </w:p>
  </w:endnote>
  <w:endnote w:type="continuationSeparator" w:id="0">
    <w:p w14:paraId="4686715B" w14:textId="77777777" w:rsidR="00641C0B" w:rsidRDefault="00641C0B">
      <w:r>
        <w:continuationSeparator/>
      </w:r>
    </w:p>
  </w:endnote>
  <w:endnote w:type="continuationNotice" w:id="1">
    <w:p w14:paraId="416B8D98" w14:textId="77777777" w:rsidR="0039250A" w:rsidRDefault="00392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C57C" w14:textId="77777777" w:rsidR="00641C0B" w:rsidRDefault="00641C0B" w:rsidP="00F21F13">
    <w:pPr>
      <w:pStyle w:val="Footer"/>
      <w:pBdr>
        <w:top w:val="single" w:sz="8" w:space="1" w:color="auto"/>
      </w:pBdr>
      <w:tabs>
        <w:tab w:val="clear" w:pos="9072"/>
        <w:tab w:val="right" w:pos="9781"/>
      </w:tabs>
      <w:spacing w:after="0"/>
      <w:rPr>
        <w:sz w:val="2"/>
      </w:rPr>
    </w:pPr>
  </w:p>
  <w:p w14:paraId="6790EEE0" w14:textId="470606D0" w:rsidR="00641C0B" w:rsidRPr="00F21F13" w:rsidRDefault="00641C0B" w:rsidP="00E47BE6">
    <w:pPr>
      <w:pStyle w:val="Footer"/>
      <w:tabs>
        <w:tab w:val="clear" w:pos="4536"/>
        <w:tab w:val="clear" w:pos="9072"/>
        <w:tab w:val="left" w:pos="3005"/>
        <w:tab w:val="center" w:pos="9214"/>
        <w:tab w:val="right" w:pos="9781"/>
      </w:tabs>
      <w:spacing w:after="60"/>
      <w:rPr>
        <w:rFonts w:ascii="Verdana" w:hAnsi="Verdana"/>
        <w:sz w:val="16"/>
      </w:rPr>
    </w:pPr>
    <w:proofErr w:type="spellStart"/>
    <w:r>
      <w:rPr>
        <w:rFonts w:ascii="Verdana" w:hAnsi="Verdana"/>
        <w:sz w:val="16"/>
      </w:rPr>
      <w:t>Approval</w:t>
    </w:r>
    <w:proofErr w:type="spellEnd"/>
    <w:r>
      <w:rPr>
        <w:rFonts w:ascii="Verdana" w:hAnsi="Verdana"/>
        <w:sz w:val="16"/>
      </w:rPr>
      <w:t xml:space="preserve"> Date  </w:t>
    </w:r>
    <w:sdt>
      <w:sdtPr>
        <w:rPr>
          <w:rFonts w:ascii="Verdana" w:hAnsi="Verdana"/>
          <w:sz w:val="16"/>
        </w:rPr>
        <w:alias w:val="Approval Date"/>
        <w:tag w:val="Approval_x0020_Date"/>
        <w:id w:val="661893519"/>
        <w:placeholder>
          <w:docPart w:val="167596A733B3436CB799A228EE485BC4"/>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0207E550-5FD1-498F-AC86-5CE4838EBB11}"/>
        <w:text/>
      </w:sdtPr>
      <w:sdtEndPr/>
      <w:sdtContent>
        <w:r w:rsidR="00FB0A47">
          <w:rPr>
            <w:rFonts w:ascii="Verdana" w:hAnsi="Verdana"/>
            <w:sz w:val="16"/>
          </w:rPr>
          <w:t>26.01.2023 16:53:07</w:t>
        </w:r>
      </w:sdtContent>
    </w:sdt>
    <w:r>
      <w:rPr>
        <w:rFonts w:ascii="Verdana" w:hAnsi="Verdana"/>
        <w:sz w:val="16"/>
      </w:rPr>
      <w:tab/>
    </w:r>
    <w:r>
      <w:rPr>
        <w:sz w:val="16"/>
      </w:rPr>
      <w:tab/>
    </w:r>
    <w:r w:rsidRPr="00F21F13">
      <w:rPr>
        <w:rFonts w:ascii="Verdana" w:hAnsi="Verdana"/>
        <w:sz w:val="16"/>
      </w:rPr>
      <w:t xml:space="preserve">Page </w:t>
    </w:r>
    <w:r w:rsidRPr="00F21F13">
      <w:rPr>
        <w:rFonts w:ascii="Verdana" w:hAnsi="Verdana"/>
        <w:sz w:val="16"/>
      </w:rPr>
      <w:fldChar w:fldCharType="begin"/>
    </w:r>
    <w:r w:rsidRPr="00F21F13">
      <w:rPr>
        <w:rFonts w:ascii="Verdana" w:hAnsi="Verdana"/>
        <w:sz w:val="16"/>
      </w:rPr>
      <w:instrText xml:space="preserve"> PAGE </w:instrText>
    </w:r>
    <w:r w:rsidRPr="00F21F13">
      <w:rPr>
        <w:rFonts w:ascii="Verdana" w:hAnsi="Verdana"/>
        <w:sz w:val="16"/>
      </w:rPr>
      <w:fldChar w:fldCharType="separate"/>
    </w:r>
    <w:r>
      <w:rPr>
        <w:rFonts w:ascii="Verdana" w:hAnsi="Verdana"/>
        <w:noProof/>
        <w:sz w:val="16"/>
      </w:rPr>
      <w:t>2</w:t>
    </w:r>
    <w:r w:rsidRPr="00F21F13">
      <w:rPr>
        <w:rFonts w:ascii="Verdana" w:hAnsi="Verdana"/>
        <w:sz w:val="16"/>
      </w:rPr>
      <w:fldChar w:fldCharType="end"/>
    </w:r>
    <w:r>
      <w:rPr>
        <w:rFonts w:ascii="Verdana" w:hAnsi="Verdana"/>
        <w:sz w:val="16"/>
      </w:rPr>
      <w:t xml:space="preserve"> of</w:t>
    </w:r>
    <w:r w:rsidRPr="00F21F13">
      <w:rPr>
        <w:rFonts w:ascii="Verdana" w:hAnsi="Verdana"/>
        <w:sz w:val="16"/>
      </w:rPr>
      <w:t xml:space="preserve"> </w:t>
    </w:r>
    <w:r w:rsidRPr="00F21F13">
      <w:rPr>
        <w:rFonts w:ascii="Verdana" w:hAnsi="Verdana"/>
        <w:sz w:val="16"/>
      </w:rPr>
      <w:fldChar w:fldCharType="begin"/>
    </w:r>
    <w:r w:rsidRPr="00F21F13">
      <w:rPr>
        <w:rFonts w:ascii="Verdana" w:hAnsi="Verdana"/>
        <w:sz w:val="16"/>
      </w:rPr>
      <w:instrText xml:space="preserve"> NUMPAGES </w:instrText>
    </w:r>
    <w:r w:rsidRPr="00F21F13">
      <w:rPr>
        <w:rFonts w:ascii="Verdana" w:hAnsi="Verdana"/>
        <w:sz w:val="16"/>
      </w:rPr>
      <w:fldChar w:fldCharType="separate"/>
    </w:r>
    <w:r>
      <w:rPr>
        <w:rFonts w:ascii="Verdana" w:hAnsi="Verdana"/>
        <w:noProof/>
        <w:sz w:val="16"/>
      </w:rPr>
      <w:t>2</w:t>
    </w:r>
    <w:r w:rsidRPr="00F21F13">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DAE5" w14:textId="77777777" w:rsidR="00641C0B" w:rsidRDefault="00641C0B">
      <w:r>
        <w:separator/>
      </w:r>
    </w:p>
  </w:footnote>
  <w:footnote w:type="continuationSeparator" w:id="0">
    <w:p w14:paraId="390E1756" w14:textId="77777777" w:rsidR="00641C0B" w:rsidRDefault="00641C0B">
      <w:r>
        <w:continuationSeparator/>
      </w:r>
    </w:p>
  </w:footnote>
  <w:footnote w:type="continuationNotice" w:id="1">
    <w:p w14:paraId="6671F092" w14:textId="77777777" w:rsidR="0039250A" w:rsidRDefault="00392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D78B" w14:textId="70945E29" w:rsidR="00641C0B" w:rsidRPr="00B656B3" w:rsidRDefault="00641C0B" w:rsidP="00F21F13">
    <w:pPr>
      <w:pStyle w:val="Header"/>
      <w:tabs>
        <w:tab w:val="clear" w:pos="284"/>
        <w:tab w:val="clear" w:pos="9072"/>
        <w:tab w:val="right" w:pos="9781"/>
      </w:tabs>
      <w:rPr>
        <w:rFonts w:ascii="Verdana" w:hAnsi="Verdana"/>
        <w:b/>
        <w:bCs/>
        <w:sz w:val="22"/>
        <w:szCs w:val="22"/>
        <w:lang w:val="en-US"/>
      </w:rPr>
    </w:pPr>
    <w:r>
      <w:rPr>
        <w:noProof/>
        <w:lang w:eastAsia="de-CH"/>
      </w:rPr>
      <w:drawing>
        <wp:anchor distT="0" distB="0" distL="114300" distR="114300" simplePos="0" relativeHeight="251658240" behindDoc="1" locked="0" layoutInCell="1" allowOverlap="1" wp14:anchorId="4216E4D8" wp14:editId="582D1737">
          <wp:simplePos x="0" y="0"/>
          <wp:positionH relativeFrom="margin">
            <wp:align>left</wp:align>
          </wp:positionH>
          <wp:positionV relativeFrom="paragraph">
            <wp:posOffset>-78105</wp:posOffset>
          </wp:positionV>
          <wp:extent cx="1494790" cy="370205"/>
          <wp:effectExtent l="0" t="0" r="0" b="0"/>
          <wp:wrapTight wrapText="bothSides">
            <wp:wrapPolygon edited="0">
              <wp:start x="1101" y="0"/>
              <wp:lineTo x="0" y="4446"/>
              <wp:lineTo x="0" y="14449"/>
              <wp:lineTo x="275" y="17784"/>
              <wp:lineTo x="1101" y="20007"/>
              <wp:lineTo x="3854" y="20007"/>
              <wp:lineTo x="21196" y="17784"/>
              <wp:lineTo x="21196" y="4446"/>
              <wp:lineTo x="3854" y="0"/>
              <wp:lineTo x="1101" y="0"/>
            </wp:wrapPolygon>
          </wp:wrapTight>
          <wp:docPr id="13" name="Bild 1" descr="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763" cy="3714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6B3">
      <w:rPr>
        <w:rFonts w:ascii="Verdana" w:hAnsi="Verdana"/>
        <w:sz w:val="22"/>
        <w:szCs w:val="22"/>
        <w:lang w:val="en-US"/>
      </w:rPr>
      <w:tab/>
    </w:r>
    <w:r w:rsidRPr="00B656B3">
      <w:rPr>
        <w:rFonts w:ascii="Verdana" w:hAnsi="Verdana"/>
        <w:sz w:val="22"/>
        <w:szCs w:val="22"/>
        <w:lang w:val="en-US"/>
      </w:rPr>
      <w:tab/>
    </w:r>
    <w:r w:rsidR="006C2A4F">
      <w:rPr>
        <w:rFonts w:ascii="Verdana" w:hAnsi="Verdana"/>
        <w:b/>
        <w:bCs/>
        <w:sz w:val="22"/>
        <w:szCs w:val="22"/>
        <w:lang w:val="en-US"/>
      </w:rPr>
      <w:t>24_</w:t>
    </w:r>
    <w:r w:rsidR="00A53A40">
      <w:rPr>
        <w:rFonts w:ascii="Verdana" w:hAnsi="Verdana"/>
        <w:b/>
        <w:bCs/>
        <w:sz w:val="22"/>
        <w:szCs w:val="22"/>
        <w:lang w:val="en-US"/>
      </w:rPr>
      <w:t>1009</w:t>
    </w:r>
    <w:r w:rsidRPr="00B656B3">
      <w:rPr>
        <w:rFonts w:ascii="Verdana" w:hAnsi="Verdana"/>
        <w:b/>
        <w:bCs/>
        <w:sz w:val="22"/>
        <w:szCs w:val="22"/>
        <w:lang w:val="en-US"/>
      </w:rPr>
      <w:t>EN</w:t>
    </w:r>
  </w:p>
  <w:p w14:paraId="006272AF" w14:textId="77777777" w:rsidR="00E9653D" w:rsidRDefault="00641C0B" w:rsidP="00263BCA">
    <w:pPr>
      <w:pStyle w:val="Header"/>
      <w:tabs>
        <w:tab w:val="clear" w:pos="284"/>
        <w:tab w:val="clear" w:pos="9072"/>
        <w:tab w:val="right" w:pos="9781"/>
      </w:tabs>
      <w:jc w:val="right"/>
      <w:rPr>
        <w:rFonts w:ascii="Verdana" w:hAnsi="Verdana"/>
        <w:b/>
        <w:bCs/>
        <w:sz w:val="22"/>
        <w:szCs w:val="22"/>
        <w:lang w:val="en-US"/>
      </w:rPr>
    </w:pPr>
    <w:r w:rsidRPr="00B656B3">
      <w:rPr>
        <w:rFonts w:ascii="Verdana" w:hAnsi="Verdana"/>
        <w:b/>
        <w:bCs/>
        <w:sz w:val="22"/>
        <w:szCs w:val="22"/>
        <w:lang w:val="en-US"/>
      </w:rPr>
      <w:tab/>
    </w:r>
    <w:r w:rsidRPr="00B656B3">
      <w:rPr>
        <w:rFonts w:ascii="Verdana" w:hAnsi="Verdana"/>
        <w:b/>
        <w:bCs/>
        <w:sz w:val="22"/>
        <w:szCs w:val="22"/>
        <w:lang w:val="en-US"/>
      </w:rPr>
      <w:tab/>
    </w:r>
    <w:r w:rsidR="00263BCA" w:rsidRPr="00263BCA">
      <w:rPr>
        <w:rFonts w:ascii="Verdana" w:hAnsi="Verdana"/>
        <w:b/>
        <w:bCs/>
        <w:sz w:val="22"/>
        <w:szCs w:val="22"/>
        <w:lang w:val="en-US"/>
      </w:rPr>
      <w:t>Switching from equivalen</w:t>
    </w:r>
    <w:r w:rsidR="0028433A">
      <w:rPr>
        <w:rFonts w:ascii="Verdana" w:hAnsi="Verdana"/>
        <w:b/>
        <w:bCs/>
        <w:sz w:val="22"/>
        <w:szCs w:val="22"/>
        <w:lang w:val="en-US"/>
      </w:rPr>
      <w:t>ce</w:t>
    </w:r>
  </w:p>
  <w:p w14:paraId="5B796D13" w14:textId="796059D0" w:rsidR="00641C0B" w:rsidRPr="00263BCA" w:rsidRDefault="00263BCA" w:rsidP="00263BCA">
    <w:pPr>
      <w:pStyle w:val="Header"/>
      <w:tabs>
        <w:tab w:val="clear" w:pos="284"/>
        <w:tab w:val="clear" w:pos="9072"/>
        <w:tab w:val="right" w:pos="9781"/>
      </w:tabs>
      <w:jc w:val="right"/>
      <w:rPr>
        <w:rFonts w:ascii="Verdana" w:hAnsi="Verdana"/>
        <w:b/>
        <w:bCs/>
        <w:sz w:val="22"/>
        <w:szCs w:val="22"/>
        <w:lang w:val="en-US"/>
      </w:rPr>
    </w:pPr>
    <w:r w:rsidRPr="00263BCA">
      <w:rPr>
        <w:rFonts w:ascii="Verdana" w:hAnsi="Verdana"/>
        <w:b/>
        <w:bCs/>
        <w:sz w:val="22"/>
        <w:szCs w:val="22"/>
        <w:lang w:val="en-US"/>
      </w:rPr>
      <w:t xml:space="preserve"> to c</w:t>
    </w:r>
    <w:r>
      <w:rPr>
        <w:rFonts w:ascii="Verdana" w:hAnsi="Verdana"/>
        <w:b/>
        <w:bCs/>
        <w:sz w:val="22"/>
        <w:szCs w:val="22"/>
        <w:lang w:val="en-US"/>
      </w:rPr>
      <w:t>ompliance, new EU Organic Regulation</w:t>
    </w:r>
  </w:p>
  <w:p w14:paraId="22FE8C15" w14:textId="340398EB" w:rsidR="00641C0B" w:rsidRPr="00263BCA" w:rsidRDefault="00641C0B" w:rsidP="00F21F13">
    <w:pPr>
      <w:pStyle w:val="Header"/>
      <w:pBdr>
        <w:bottom w:val="single" w:sz="4" w:space="1" w:color="auto"/>
      </w:pBdr>
      <w:tabs>
        <w:tab w:val="clear" w:pos="284"/>
        <w:tab w:val="clear" w:pos="9072"/>
        <w:tab w:val="right" w:pos="9781"/>
      </w:tabs>
      <w:rPr>
        <w:rFonts w:ascii="Verdana" w:hAnsi="Verdana"/>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FEA"/>
    <w:multiLevelType w:val="hybridMultilevel"/>
    <w:tmpl w:val="F3768DB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A253B"/>
    <w:multiLevelType w:val="hybridMultilevel"/>
    <w:tmpl w:val="5CFA4D74"/>
    <w:lvl w:ilvl="0" w:tplc="CFB03726">
      <w:start w:val="1"/>
      <w:numFmt w:val="bullet"/>
      <w:lvlText w:val=""/>
      <w:lvlJc w:val="left"/>
      <w:pPr>
        <w:tabs>
          <w:tab w:val="num" w:pos="417"/>
        </w:tabs>
        <w:ind w:firstLine="57"/>
      </w:pPr>
      <w:rPr>
        <w:rFonts w:ascii="Symbol" w:hAnsi="Symbol" w:hint="default"/>
        <w:b w:val="0"/>
        <w:i w:val="0"/>
        <w:caps w:val="0"/>
        <w:strike w:val="0"/>
        <w:dstrike w:val="0"/>
        <w:vanish w:val="0"/>
        <w:color w:val="000000"/>
        <w:sz w:val="20"/>
        <w:vertAlign w:val="baseline"/>
      </w:rPr>
    </w:lvl>
    <w:lvl w:ilvl="1" w:tplc="C286277E">
      <w:start w:val="1"/>
      <w:numFmt w:val="bullet"/>
      <w:pStyle w:val="-Einzug"/>
      <w:lvlText w:val="-"/>
      <w:lvlJc w:val="left"/>
      <w:pPr>
        <w:tabs>
          <w:tab w:val="num" w:pos="1440"/>
        </w:tabs>
        <w:ind w:left="1023" w:firstLine="57"/>
      </w:pPr>
      <w:rPr>
        <w:rFonts w:ascii="a" w:hAnsi="a" w:hint="default"/>
        <w:b w:val="0"/>
        <w:i w:val="0"/>
        <w:caps w:val="0"/>
        <w:strike w:val="0"/>
        <w:dstrike w:val="0"/>
        <w:vanish w:val="0"/>
        <w:color w:val="000000"/>
        <w:sz w:val="18"/>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B5E6A"/>
    <w:multiLevelType w:val="singleLevel"/>
    <w:tmpl w:val="2D346976"/>
    <w:lvl w:ilvl="0">
      <w:numFmt w:val="bullet"/>
      <w:pStyle w:val="-Ablauftext"/>
      <w:lvlText w:val="-"/>
      <w:lvlJc w:val="left"/>
      <w:pPr>
        <w:tabs>
          <w:tab w:val="num" w:pos="360"/>
        </w:tabs>
        <w:ind w:left="360" w:hanging="360"/>
      </w:pPr>
      <w:rPr>
        <w:rFonts w:ascii="Arial" w:hAnsi="Arial" w:hint="default"/>
        <w:sz w:val="16"/>
      </w:rPr>
    </w:lvl>
  </w:abstractNum>
  <w:abstractNum w:abstractNumId="3" w15:restartNumberingAfterBreak="0">
    <w:nsid w:val="1CFB0D58"/>
    <w:multiLevelType w:val="hybridMultilevel"/>
    <w:tmpl w:val="445E30A8"/>
    <w:lvl w:ilvl="0" w:tplc="10DAB66E">
      <w:start w:val="1"/>
      <w:numFmt w:val="bullet"/>
      <w:pStyle w:val="Input-Output"/>
      <w:lvlText w:val=""/>
      <w:lvlJc w:val="left"/>
      <w:pPr>
        <w:tabs>
          <w:tab w:val="num" w:pos="360"/>
        </w:tabs>
        <w:ind w:left="170" w:hanging="170"/>
      </w:pPr>
      <w:rPr>
        <w:rFonts w:ascii="Symbol" w:hAnsi="Symbol" w:hint="default"/>
        <w:b w:val="0"/>
        <w:i w:val="0"/>
        <w:caps w:val="0"/>
        <w:strike w:val="0"/>
        <w:dstrike w:val="0"/>
        <w:vanish w:val="0"/>
        <w:color w:val="000000"/>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96673"/>
    <w:multiLevelType w:val="singleLevel"/>
    <w:tmpl w:val="B3869E3C"/>
    <w:lvl w:ilvl="0">
      <w:start w:val="1"/>
      <w:numFmt w:val="bullet"/>
      <w:pStyle w:val="1Einzug"/>
      <w:lvlText w:val="•"/>
      <w:lvlJc w:val="left"/>
      <w:pPr>
        <w:tabs>
          <w:tab w:val="num" w:pos="360"/>
        </w:tabs>
        <w:ind w:left="284" w:hanging="284"/>
      </w:pPr>
      <w:rPr>
        <w:rFonts w:ascii="Arial" w:hAnsi="Arial" w:hint="default"/>
        <w:b/>
        <w:i w:val="0"/>
        <w:sz w:val="22"/>
      </w:rPr>
    </w:lvl>
  </w:abstractNum>
  <w:abstractNum w:abstractNumId="5" w15:restartNumberingAfterBreak="0">
    <w:nsid w:val="338D6AD0"/>
    <w:multiLevelType w:val="hybridMultilevel"/>
    <w:tmpl w:val="D63AFE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AD91C4B"/>
    <w:multiLevelType w:val="multilevel"/>
    <w:tmpl w:val="62CA6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61E02"/>
    <w:multiLevelType w:val="multilevel"/>
    <w:tmpl w:val="C54A593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7731765"/>
    <w:multiLevelType w:val="multilevel"/>
    <w:tmpl w:val="5D36419C"/>
    <w:lvl w:ilvl="0">
      <w:start w:val="1"/>
      <w:numFmt w:val="decimal"/>
      <w:lvlText w:val="%1."/>
      <w:lvlJc w:val="left"/>
      <w:pPr>
        <w:ind w:left="720" w:hanging="360"/>
      </w:pPr>
      <w:rPr>
        <w:b/>
        <w:bCs/>
        <w:sz w:val="22"/>
        <w:szCs w:val="22"/>
      </w:rPr>
    </w:lvl>
    <w:lvl w:ilvl="1">
      <w:start w:val="2"/>
      <w:numFmt w:val="decimal"/>
      <w:isLgl/>
      <w:lvlText w:val="%1.%2."/>
      <w:lvlJc w:val="left"/>
      <w:pPr>
        <w:ind w:left="1080" w:hanging="720"/>
      </w:pPr>
      <w:rPr>
        <w:rFonts w:hint="default"/>
      </w:rPr>
    </w:lvl>
    <w:lvl w:ilvl="2">
      <w:start w:val="2"/>
      <w:numFmt w:val="decimal"/>
      <w:isLgl/>
      <w:lvlText w:val="%1.%2.%3."/>
      <w:lvlJc w:val="left"/>
      <w:pPr>
        <w:ind w:left="369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D094CC7"/>
    <w:multiLevelType w:val="hybridMultilevel"/>
    <w:tmpl w:val="F70AED06"/>
    <w:lvl w:ilvl="0" w:tplc="C47AF800">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11" w15:restartNumberingAfterBreak="0">
    <w:nsid w:val="752A0E51"/>
    <w:multiLevelType w:val="hybridMultilevel"/>
    <w:tmpl w:val="8572F5D8"/>
    <w:lvl w:ilvl="0" w:tplc="2A2C2C0C">
      <w:start w:val="1"/>
      <w:numFmt w:val="bullet"/>
      <w:pStyle w:val="AblauftextEinzug"/>
      <w:lvlText w:val=""/>
      <w:lvlJc w:val="left"/>
      <w:pPr>
        <w:tabs>
          <w:tab w:val="num" w:pos="417"/>
        </w:tabs>
        <w:ind w:firstLine="57"/>
      </w:pPr>
      <w:rPr>
        <w:rFonts w:ascii="Symbol" w:hAnsi="Symbol" w:hint="default"/>
        <w:b w:val="0"/>
        <w:i w:val="0"/>
        <w:caps w:val="0"/>
        <w:strike w:val="0"/>
        <w:dstrike w:val="0"/>
        <w:vanish w:val="0"/>
        <w:color w:val="000000"/>
        <w:sz w:val="16"/>
        <w:vertAlign w:val="baseline"/>
      </w:rPr>
    </w:lvl>
    <w:lvl w:ilvl="1" w:tplc="BC00071E">
      <w:start w:val="1"/>
      <w:numFmt w:val="bullet"/>
      <w:lvlText w:val="-"/>
      <w:lvlJc w:val="left"/>
      <w:pPr>
        <w:tabs>
          <w:tab w:val="num" w:pos="1440"/>
        </w:tabs>
        <w:ind w:left="1023" w:firstLine="57"/>
      </w:pPr>
      <w:rPr>
        <w:rFonts w:hAnsi="Arial" w:hint="default"/>
        <w:b w:val="0"/>
        <w:i w:val="0"/>
        <w:caps w:val="0"/>
        <w:strike w:val="0"/>
        <w:dstrike w:val="0"/>
        <w:vanish w:val="0"/>
        <w:color w:val="000000"/>
        <w:sz w:val="20"/>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7842880">
    <w:abstractNumId w:val="9"/>
  </w:num>
  <w:num w:numId="2" w16cid:durableId="1136221509">
    <w:abstractNumId w:val="10"/>
  </w:num>
  <w:num w:numId="3" w16cid:durableId="1098986645">
    <w:abstractNumId w:val="1"/>
  </w:num>
  <w:num w:numId="4" w16cid:durableId="485822510">
    <w:abstractNumId w:val="11"/>
  </w:num>
  <w:num w:numId="5" w16cid:durableId="167253216">
    <w:abstractNumId w:val="3"/>
  </w:num>
  <w:num w:numId="6" w16cid:durableId="683090229">
    <w:abstractNumId w:val="2"/>
  </w:num>
  <w:num w:numId="7" w16cid:durableId="1375154054">
    <w:abstractNumId w:val="4"/>
  </w:num>
  <w:num w:numId="8" w16cid:durableId="2144541694">
    <w:abstractNumId w:val="0"/>
  </w:num>
  <w:num w:numId="9" w16cid:durableId="1036663339">
    <w:abstractNumId w:val="7"/>
  </w:num>
  <w:num w:numId="10" w16cid:durableId="2133546473">
    <w:abstractNumId w:val="6"/>
  </w:num>
  <w:num w:numId="11" w16cid:durableId="377709470">
    <w:abstractNumId w:val="8"/>
  </w:num>
  <w:num w:numId="12" w16cid:durableId="194002382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56"/>
    <w:rsid w:val="00033EDA"/>
    <w:rsid w:val="000D6929"/>
    <w:rsid w:val="00102021"/>
    <w:rsid w:val="001124B6"/>
    <w:rsid w:val="001549B3"/>
    <w:rsid w:val="00155708"/>
    <w:rsid w:val="0015742E"/>
    <w:rsid w:val="001F7447"/>
    <w:rsid w:val="00214CDF"/>
    <w:rsid w:val="00263BCA"/>
    <w:rsid w:val="00267C5B"/>
    <w:rsid w:val="0028433A"/>
    <w:rsid w:val="002D226E"/>
    <w:rsid w:val="002E42F9"/>
    <w:rsid w:val="003007D8"/>
    <w:rsid w:val="0036094C"/>
    <w:rsid w:val="0039250A"/>
    <w:rsid w:val="003A4EED"/>
    <w:rsid w:val="004337E9"/>
    <w:rsid w:val="00441521"/>
    <w:rsid w:val="00482232"/>
    <w:rsid w:val="004D1B24"/>
    <w:rsid w:val="00541857"/>
    <w:rsid w:val="00545344"/>
    <w:rsid w:val="0057784E"/>
    <w:rsid w:val="00586536"/>
    <w:rsid w:val="00597AC5"/>
    <w:rsid w:val="005A411A"/>
    <w:rsid w:val="005B4AB5"/>
    <w:rsid w:val="005C0B59"/>
    <w:rsid w:val="005C6596"/>
    <w:rsid w:val="005C6C24"/>
    <w:rsid w:val="00641C0B"/>
    <w:rsid w:val="006428A0"/>
    <w:rsid w:val="00665E9F"/>
    <w:rsid w:val="006A75C7"/>
    <w:rsid w:val="006B0AD3"/>
    <w:rsid w:val="006C024D"/>
    <w:rsid w:val="006C2A4F"/>
    <w:rsid w:val="00705BA1"/>
    <w:rsid w:val="0071788B"/>
    <w:rsid w:val="00740666"/>
    <w:rsid w:val="007619B8"/>
    <w:rsid w:val="007E5E1F"/>
    <w:rsid w:val="007F16C0"/>
    <w:rsid w:val="007F7492"/>
    <w:rsid w:val="00877021"/>
    <w:rsid w:val="009879B4"/>
    <w:rsid w:val="009B37A5"/>
    <w:rsid w:val="009C07D1"/>
    <w:rsid w:val="009E4842"/>
    <w:rsid w:val="009F460C"/>
    <w:rsid w:val="00A003D0"/>
    <w:rsid w:val="00A00B1F"/>
    <w:rsid w:val="00A143E6"/>
    <w:rsid w:val="00A25315"/>
    <w:rsid w:val="00A358C6"/>
    <w:rsid w:val="00A525F9"/>
    <w:rsid w:val="00A526FC"/>
    <w:rsid w:val="00A53A40"/>
    <w:rsid w:val="00A85C67"/>
    <w:rsid w:val="00AE5F90"/>
    <w:rsid w:val="00B16E61"/>
    <w:rsid w:val="00B16EEF"/>
    <w:rsid w:val="00B34656"/>
    <w:rsid w:val="00B4496D"/>
    <w:rsid w:val="00B60CCB"/>
    <w:rsid w:val="00B656B3"/>
    <w:rsid w:val="00B85E2B"/>
    <w:rsid w:val="00B94627"/>
    <w:rsid w:val="00BA0BB3"/>
    <w:rsid w:val="00BF3526"/>
    <w:rsid w:val="00C21B77"/>
    <w:rsid w:val="00C824F2"/>
    <w:rsid w:val="00CE784C"/>
    <w:rsid w:val="00D009B3"/>
    <w:rsid w:val="00D66B02"/>
    <w:rsid w:val="00D761D4"/>
    <w:rsid w:val="00DF6271"/>
    <w:rsid w:val="00E17F83"/>
    <w:rsid w:val="00E47BE6"/>
    <w:rsid w:val="00E7586B"/>
    <w:rsid w:val="00E9653D"/>
    <w:rsid w:val="00E97F76"/>
    <w:rsid w:val="00ED54D7"/>
    <w:rsid w:val="00F21F13"/>
    <w:rsid w:val="00F375B4"/>
    <w:rsid w:val="00FA6E3F"/>
    <w:rsid w:val="00FB0A47"/>
    <w:rsid w:val="00FD5F4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A6D125A"/>
  <w15:docId w15:val="{69AFFDBD-802A-4781-9542-FEDE71A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C6"/>
    <w:pPr>
      <w:tabs>
        <w:tab w:val="left" w:pos="284"/>
      </w:tabs>
      <w:spacing w:after="40"/>
    </w:pPr>
    <w:rPr>
      <w:rFonts w:ascii="Arial" w:hAnsi="Arial"/>
      <w:sz w:val="24"/>
      <w:szCs w:val="20"/>
      <w:lang w:eastAsia="de-DE"/>
    </w:rPr>
  </w:style>
  <w:style w:type="paragraph" w:styleId="Heading1">
    <w:name w:val="heading 1"/>
    <w:basedOn w:val="Normal"/>
    <w:next w:val="Normal"/>
    <w:link w:val="Heading1Char"/>
    <w:uiPriority w:val="99"/>
    <w:qFormat/>
    <w:rsid w:val="00A358C6"/>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1F744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1F7447"/>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locked/>
    <w:rsid w:val="001F744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de-DE"/>
    </w:rPr>
  </w:style>
  <w:style w:type="character" w:customStyle="1" w:styleId="Heading2Char">
    <w:name w:val="Heading 2 Char"/>
    <w:basedOn w:val="DefaultParagraphFont"/>
    <w:link w:val="Heading2"/>
    <w:uiPriority w:val="9"/>
    <w:semiHidden/>
    <w:rsid w:val="007B1E5D"/>
    <w:rPr>
      <w:rFonts w:asciiTheme="majorHAnsi" w:eastAsiaTheme="majorEastAsia" w:hAnsiTheme="majorHAnsi" w:cstheme="majorBidi"/>
      <w:b/>
      <w:bCs/>
      <w:i/>
      <w:iCs/>
      <w:sz w:val="28"/>
      <w:szCs w:val="28"/>
      <w:lang w:eastAsia="de-DE"/>
    </w:rPr>
  </w:style>
  <w:style w:type="character" w:customStyle="1" w:styleId="Heading3Char">
    <w:name w:val="Heading 3 Char"/>
    <w:basedOn w:val="DefaultParagraphFont"/>
    <w:link w:val="Heading3"/>
    <w:uiPriority w:val="9"/>
    <w:semiHidden/>
    <w:rsid w:val="007B1E5D"/>
    <w:rPr>
      <w:rFonts w:asciiTheme="majorHAnsi" w:eastAsiaTheme="majorEastAsia" w:hAnsiTheme="majorHAnsi" w:cstheme="majorBidi"/>
      <w:b/>
      <w:bCs/>
      <w:sz w:val="26"/>
      <w:szCs w:val="26"/>
      <w:lang w:eastAsia="de-DE"/>
    </w:rPr>
  </w:style>
  <w:style w:type="character" w:customStyle="1" w:styleId="Heading4Char">
    <w:name w:val="Heading 4 Char"/>
    <w:basedOn w:val="DefaultParagraphFont"/>
    <w:link w:val="Heading4"/>
    <w:uiPriority w:val="9"/>
    <w:semiHidden/>
    <w:rsid w:val="007B1E5D"/>
    <w:rPr>
      <w:rFonts w:asciiTheme="minorHAnsi" w:eastAsiaTheme="minorEastAsia" w:hAnsiTheme="minorHAnsi" w:cstheme="minorBidi"/>
      <w:b/>
      <w:bCs/>
      <w:sz w:val="28"/>
      <w:szCs w:val="28"/>
      <w:lang w:eastAsia="de-DE"/>
    </w:rPr>
  </w:style>
  <w:style w:type="paragraph" w:customStyle="1" w:styleId="StandardEinzug">
    <w:name w:val="Standard Einzug"/>
    <w:basedOn w:val="Normal"/>
    <w:uiPriority w:val="99"/>
    <w:rsid w:val="00A358C6"/>
    <w:pPr>
      <w:numPr>
        <w:numId w:val="1"/>
      </w:numPr>
      <w:tabs>
        <w:tab w:val="clear" w:pos="360"/>
      </w:tabs>
    </w:pPr>
  </w:style>
  <w:style w:type="paragraph" w:styleId="Header">
    <w:name w:val="header"/>
    <w:basedOn w:val="Normal"/>
    <w:link w:val="HeaderChar"/>
    <w:uiPriority w:val="99"/>
    <w:rsid w:val="00A358C6"/>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Times New Roman"/>
      <w:sz w:val="20"/>
      <w:szCs w:val="20"/>
      <w:lang w:eastAsia="de-DE"/>
    </w:rPr>
  </w:style>
  <w:style w:type="paragraph" w:styleId="Footer">
    <w:name w:val="footer"/>
    <w:basedOn w:val="Normal"/>
    <w:link w:val="FooterChar"/>
    <w:uiPriority w:val="99"/>
    <w:rsid w:val="00A358C6"/>
    <w:pPr>
      <w:tabs>
        <w:tab w:val="center" w:pos="4536"/>
        <w:tab w:val="right" w:pos="9072"/>
      </w:tabs>
    </w:pPr>
  </w:style>
  <w:style w:type="character" w:customStyle="1" w:styleId="FooterChar">
    <w:name w:val="Footer Char"/>
    <w:basedOn w:val="DefaultParagraphFont"/>
    <w:link w:val="Footer"/>
    <w:uiPriority w:val="99"/>
    <w:semiHidden/>
    <w:locked/>
    <w:rPr>
      <w:rFonts w:ascii="Arial" w:hAnsi="Arial" w:cs="Times New Roman"/>
      <w:sz w:val="20"/>
      <w:szCs w:val="20"/>
      <w:lang w:eastAsia="de-DE"/>
    </w:rPr>
  </w:style>
  <w:style w:type="paragraph" w:customStyle="1" w:styleId="Aufzhlung">
    <w:name w:val="Aufzählung"/>
    <w:basedOn w:val="Normal"/>
    <w:uiPriority w:val="99"/>
    <w:rsid w:val="00A358C6"/>
    <w:pPr>
      <w:numPr>
        <w:numId w:val="2"/>
      </w:numPr>
      <w:tabs>
        <w:tab w:val="clear" w:pos="284"/>
        <w:tab w:val="clear" w:pos="360"/>
      </w:tabs>
      <w:spacing w:after="20"/>
    </w:pPr>
    <w:rPr>
      <w:sz w:val="22"/>
    </w:rPr>
  </w:style>
  <w:style w:type="paragraph" w:styleId="BodyTextIndent">
    <w:name w:val="Body Text Indent"/>
    <w:basedOn w:val="Normal"/>
    <w:link w:val="BodyTextIndentChar"/>
    <w:uiPriority w:val="99"/>
    <w:rsid w:val="00A358C6"/>
    <w:pPr>
      <w:tabs>
        <w:tab w:val="clear" w:pos="284"/>
        <w:tab w:val="left" w:pos="142"/>
      </w:tabs>
      <w:spacing w:after="0"/>
      <w:ind w:left="135" w:hanging="135"/>
    </w:pPr>
    <w:rPr>
      <w:lang w:val="nl-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eastAsia="de-DE"/>
    </w:rPr>
  </w:style>
  <w:style w:type="paragraph" w:customStyle="1" w:styleId="1berschrift">
    <w:name w:val="1. Überschrift"/>
    <w:basedOn w:val="Normal"/>
    <w:next w:val="Normal"/>
    <w:uiPriority w:val="99"/>
    <w:rsid w:val="00A358C6"/>
    <w:pPr>
      <w:spacing w:after="60"/>
    </w:pPr>
    <w:rPr>
      <w:b/>
    </w:rPr>
  </w:style>
  <w:style w:type="character" w:styleId="PageNumber">
    <w:name w:val="page number"/>
    <w:basedOn w:val="DefaultParagraphFont"/>
    <w:uiPriority w:val="99"/>
    <w:rsid w:val="00A358C6"/>
    <w:rPr>
      <w:rFonts w:cs="Times New Roman"/>
    </w:rPr>
  </w:style>
  <w:style w:type="character" w:styleId="Hyperlink">
    <w:name w:val="Hyperlink"/>
    <w:basedOn w:val="DefaultParagraphFont"/>
    <w:uiPriority w:val="99"/>
    <w:rsid w:val="00A358C6"/>
    <w:rPr>
      <w:rFonts w:cs="Times New Roman"/>
      <w:color w:val="0000FF"/>
      <w:u w:val="single"/>
    </w:rPr>
  </w:style>
  <w:style w:type="paragraph" w:customStyle="1" w:styleId="-Einzug">
    <w:name w:val="- Einzug"/>
    <w:basedOn w:val="Normal"/>
    <w:uiPriority w:val="99"/>
    <w:rsid w:val="00A358C6"/>
    <w:pPr>
      <w:numPr>
        <w:ilvl w:val="1"/>
        <w:numId w:val="3"/>
      </w:numPr>
      <w:tabs>
        <w:tab w:val="clear" w:pos="284"/>
        <w:tab w:val="clear" w:pos="1440"/>
      </w:tabs>
      <w:spacing w:after="0"/>
      <w:ind w:left="340" w:right="57" w:hanging="113"/>
    </w:pPr>
    <w:rPr>
      <w:rFonts w:cs="Arial"/>
      <w:sz w:val="18"/>
    </w:rPr>
  </w:style>
  <w:style w:type="paragraph" w:customStyle="1" w:styleId="AblauftextEinzug">
    <w:name w:val="Ablauftext Einzug"/>
    <w:basedOn w:val="Ablauftext"/>
    <w:uiPriority w:val="99"/>
    <w:rsid w:val="00A358C6"/>
    <w:pPr>
      <w:numPr>
        <w:numId w:val="4"/>
      </w:numPr>
      <w:tabs>
        <w:tab w:val="clear" w:pos="417"/>
      </w:tabs>
      <w:ind w:left="227" w:hanging="170"/>
    </w:pPr>
  </w:style>
  <w:style w:type="paragraph" w:customStyle="1" w:styleId="Ablauftext">
    <w:name w:val="Ablauftext"/>
    <w:basedOn w:val="BodyText"/>
    <w:uiPriority w:val="99"/>
    <w:rsid w:val="00A358C6"/>
    <w:pPr>
      <w:ind w:left="57" w:right="57"/>
    </w:pPr>
    <w:rPr>
      <w:sz w:val="18"/>
    </w:rPr>
  </w:style>
  <w:style w:type="paragraph" w:styleId="BodyText">
    <w:name w:val="Body Text"/>
    <w:basedOn w:val="Normal"/>
    <w:link w:val="BodyTextChar"/>
    <w:uiPriority w:val="99"/>
    <w:rsid w:val="00A358C6"/>
    <w:pPr>
      <w:tabs>
        <w:tab w:val="clear" w:pos="284"/>
      </w:tabs>
      <w:spacing w:after="0"/>
    </w:pPr>
    <w:rPr>
      <w:sz w:val="20"/>
    </w:rPr>
  </w:style>
  <w:style w:type="character" w:customStyle="1" w:styleId="BodyTextChar">
    <w:name w:val="Body Text Char"/>
    <w:basedOn w:val="DefaultParagraphFont"/>
    <w:link w:val="BodyText"/>
    <w:uiPriority w:val="99"/>
    <w:semiHidden/>
    <w:locked/>
    <w:rPr>
      <w:rFonts w:ascii="Arial" w:hAnsi="Arial" w:cs="Times New Roman"/>
      <w:sz w:val="20"/>
      <w:szCs w:val="20"/>
      <w:lang w:eastAsia="de-DE"/>
    </w:rPr>
  </w:style>
  <w:style w:type="paragraph" w:customStyle="1" w:styleId="Input-Output">
    <w:name w:val="Input-Output"/>
    <w:basedOn w:val="Normal"/>
    <w:uiPriority w:val="99"/>
    <w:rsid w:val="00A358C6"/>
    <w:pPr>
      <w:numPr>
        <w:numId w:val="5"/>
      </w:numPr>
      <w:spacing w:after="0"/>
      <w:jc w:val="both"/>
    </w:pPr>
    <w:rPr>
      <w:sz w:val="20"/>
    </w:rPr>
  </w:style>
  <w:style w:type="paragraph" w:customStyle="1" w:styleId="-Ablauftext">
    <w:name w:val="- Ablauftext"/>
    <w:basedOn w:val="Normal"/>
    <w:uiPriority w:val="99"/>
    <w:rsid w:val="00A358C6"/>
    <w:pPr>
      <w:numPr>
        <w:numId w:val="6"/>
      </w:numPr>
      <w:tabs>
        <w:tab w:val="clear" w:pos="284"/>
        <w:tab w:val="left" w:pos="227"/>
      </w:tabs>
      <w:spacing w:after="0"/>
      <w:ind w:right="57"/>
    </w:pPr>
    <w:rPr>
      <w:sz w:val="16"/>
    </w:rPr>
  </w:style>
  <w:style w:type="paragraph" w:customStyle="1" w:styleId="1Einzug">
    <w:name w:val="1. Einzug"/>
    <w:basedOn w:val="Normal"/>
    <w:uiPriority w:val="99"/>
    <w:rsid w:val="00A358C6"/>
    <w:pPr>
      <w:numPr>
        <w:numId w:val="7"/>
      </w:numPr>
      <w:spacing w:after="60"/>
      <w:jc w:val="both"/>
    </w:pPr>
    <w:rPr>
      <w:sz w:val="20"/>
      <w:lang w:val="de-DE"/>
    </w:rPr>
  </w:style>
  <w:style w:type="paragraph" w:styleId="BodyText2">
    <w:name w:val="Body Text 2"/>
    <w:basedOn w:val="Normal"/>
    <w:link w:val="BodyText2Char"/>
    <w:uiPriority w:val="99"/>
    <w:rsid w:val="00A358C6"/>
    <w:rPr>
      <w:i/>
      <w:iCs/>
      <w:sz w:val="16"/>
    </w:rPr>
  </w:style>
  <w:style w:type="character" w:customStyle="1" w:styleId="BodyText2Char">
    <w:name w:val="Body Text 2 Char"/>
    <w:basedOn w:val="DefaultParagraphFont"/>
    <w:link w:val="BodyText2"/>
    <w:uiPriority w:val="99"/>
    <w:semiHidden/>
    <w:locked/>
    <w:rPr>
      <w:rFonts w:ascii="Arial" w:hAnsi="Arial" w:cs="Times New Roman"/>
      <w:sz w:val="20"/>
      <w:szCs w:val="20"/>
      <w:lang w:eastAsia="de-DE"/>
    </w:rPr>
  </w:style>
  <w:style w:type="paragraph" w:styleId="BalloonText">
    <w:name w:val="Balloon Text"/>
    <w:basedOn w:val="Normal"/>
    <w:link w:val="BalloonTextChar"/>
    <w:uiPriority w:val="99"/>
    <w:rsid w:val="00300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3007D8"/>
    <w:rPr>
      <w:rFonts w:ascii="Tahoma" w:hAnsi="Tahoma" w:cs="Tahoma"/>
      <w:sz w:val="16"/>
      <w:szCs w:val="16"/>
      <w:lang w:eastAsia="de-DE"/>
    </w:rPr>
  </w:style>
  <w:style w:type="character" w:styleId="PlaceholderText">
    <w:name w:val="Placeholder Text"/>
    <w:basedOn w:val="DefaultParagraphFont"/>
    <w:uiPriority w:val="99"/>
    <w:semiHidden/>
    <w:rsid w:val="00A526FC"/>
    <w:rPr>
      <w:rFonts w:cs="Times New Roman"/>
      <w:color w:val="808080"/>
    </w:rPr>
  </w:style>
  <w:style w:type="paragraph" w:styleId="ListParagraph">
    <w:name w:val="List Paragraph"/>
    <w:basedOn w:val="Normal"/>
    <w:uiPriority w:val="34"/>
    <w:qFormat/>
    <w:rsid w:val="00441521"/>
    <w:pPr>
      <w:tabs>
        <w:tab w:val="clear" w:pos="284"/>
      </w:tabs>
      <w:spacing w:after="0"/>
      <w:ind w:left="720"/>
    </w:pPr>
    <w:rPr>
      <w:rFonts w:ascii="Calibri" w:eastAsiaTheme="minorHAnsi" w:hAnsi="Calibri" w:cs="Calibri"/>
      <w:sz w:val="22"/>
      <w:szCs w:val="22"/>
      <w:lang w:eastAsia="en-US"/>
    </w:rPr>
  </w:style>
  <w:style w:type="paragraph" w:styleId="Revision">
    <w:name w:val="Revision"/>
    <w:hidden/>
    <w:uiPriority w:val="99"/>
    <w:semiHidden/>
    <w:rsid w:val="00E17F83"/>
    <w:rPr>
      <w:rFonts w:ascii="Arial" w:hAnsi="Arial"/>
      <w:sz w:val="24"/>
      <w:szCs w:val="20"/>
      <w:lang w:eastAsia="de-DE"/>
    </w:rPr>
  </w:style>
  <w:style w:type="paragraph" w:customStyle="1" w:styleId="lireset">
    <w:name w:val="lireset"/>
    <w:basedOn w:val="Normal"/>
    <w:uiPriority w:val="99"/>
    <w:semiHidden/>
    <w:rsid w:val="00263BCA"/>
    <w:pPr>
      <w:tabs>
        <w:tab w:val="clear" w:pos="284"/>
      </w:tabs>
      <w:spacing w:before="100" w:beforeAutospacing="1" w:after="100" w:afterAutospacing="1"/>
    </w:pPr>
    <w:rPr>
      <w:rFonts w:ascii="Calibri" w:eastAsiaTheme="minorHAnsi" w:hAnsi="Calibri" w:cs="Calibri"/>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7596A733B3436CB799A228EE485BC4"/>
        <w:category>
          <w:name w:val="Allgemein"/>
          <w:gallery w:val="placeholder"/>
        </w:category>
        <w:types>
          <w:type w:val="bbPlcHdr"/>
        </w:types>
        <w:behaviors>
          <w:behavior w:val="content"/>
        </w:behaviors>
        <w:guid w:val="{46E97476-7B7D-49BA-9D26-76DE256B3BDE}"/>
      </w:docPartPr>
      <w:docPartBody>
        <w:p w:rsidR="00134E70" w:rsidRDefault="00C77C30">
          <w:r w:rsidRPr="0029550A">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7F6"/>
    <w:rsid w:val="000B27F6"/>
    <w:rsid w:val="00134E70"/>
    <w:rsid w:val="001E1B23"/>
    <w:rsid w:val="00681E7E"/>
    <w:rsid w:val="00B07F62"/>
    <w:rsid w:val="00B4097F"/>
    <w:rsid w:val="00C77C30"/>
    <w:rsid w:val="00CB3417"/>
    <w:rsid w:val="00E15E2F"/>
    <w:rsid w:val="00E64319"/>
    <w:rsid w:val="00F541C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4:docId w14:val="0000A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F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E7E"/>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1" ma:contentTypeDescription="Create a new document." ma:contentTypeScope="" ma:versionID="bd268d76ae2c603445ecfcdac097c3e1">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899f036abbc05cf3d88a34939d60d473"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Ecert Projektmanagement"/>
                    <xsd:enumeration value="Carbon Standards Int"/>
                    <xsd:enumeration value="Ceres Textile"/>
                    <xsd:enumeration value="Ceres Global GAP"/>
                    <xsd:enumeration value="Ceres Sustainability"/>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NOP"/>
                    <xsd:enumeration value="COR"/>
                    <xsd:enumeration value="JAS"/>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Norm xmlns="cd8b5562-a256-474e-8cdb-a3a79533ac8a">
      <Value>17065</Value>
      <Value>17020</Value>
    </Norm>
    <Department_x0020__x002f__x0020_Division xmlns="cd8b5562-a256-474e-8cdb-a3a79533ac8a">
      <Value>International Services</Value>
    </Department_x0020__x002f__x0020_Division>
    <Languages_x002f__x0020_Sprachen xmlns="cd8b5562-a256-474e-8cdb-a3a79533ac8a">
      <Value>EN</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 xsi:nil="true"/>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26.01.2023 16:53:07</Approval_x0020_Date>
    <Approved_x0020_By xmlns="3a9a3197-889f-4cac-ad32-4340846221ce">
      <UserInfo>
        <DisplayName>Mahdipour Farzaneh</DisplayName>
        <AccountId>109</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i:0#.w|easy\alev.turan</DisplayName>
        <AccountId>969</AccountId>
        <AccountType/>
      </UserInfo>
    </Translator_x0020__x002f__x0020__x00dc_bersetzer>
    <Rebranding xmlns="c899c138-b8d3-4423-b651-eb4ea70b82af">false</Rebranding>
  </documentManagement>
</p:properties>
</file>

<file path=customXml/itemProps1.xml><?xml version="1.0" encoding="utf-8"?>
<ds:datastoreItem xmlns:ds="http://schemas.openxmlformats.org/officeDocument/2006/customXml" ds:itemID="{6EEF2FA2-2B76-48B7-9400-CEEDEC4B46B7}">
  <ds:schemaRefs>
    <ds:schemaRef ds:uri="http://schemas.microsoft.com/sharepoint/v3/contenttype/forms"/>
  </ds:schemaRefs>
</ds:datastoreItem>
</file>

<file path=customXml/itemProps2.xml><?xml version="1.0" encoding="utf-8"?>
<ds:datastoreItem xmlns:ds="http://schemas.openxmlformats.org/officeDocument/2006/customXml" ds:itemID="{DC3AB382-3321-4684-8A0D-C0C2EE568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7E550-5FD1-498F-AC86-5CE4838EBB1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a9a3197-889f-4cac-ad32-4340846221ce"/>
    <ds:schemaRef ds:uri="c899c138-b8d3-4423-b651-eb4ea70b82af"/>
    <ds:schemaRef ds:uri="cd8b5562-a256-474e-8cdb-a3a79533a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2223</Words>
  <Characters>12094</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bi-OS Sanction categories</vt:lpstr>
      <vt:lpstr>bi-OS Sanction categories</vt:lpstr>
    </vt:vector>
  </TitlesOfParts>
  <Company>3097 Liebefeld</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from equivalence to compliance, new EU Organic Regulation</dc:title>
  <dc:creator>Dumelin Ursina</dc:creator>
  <cp:lastModifiedBy>Mahdipour Farzaneh</cp:lastModifiedBy>
  <cp:revision>5</cp:revision>
  <cp:lastPrinted>2002-07-01T16:23:00Z</cp:lastPrinted>
  <dcterms:created xsi:type="dcterms:W3CDTF">2023-01-26T14:32:00Z</dcterms:created>
  <dcterms:modified xsi:type="dcterms:W3CDTF">2023-01-26T15:51:00Z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Department / Divison">
    <vt:lpwstr>;#Administration &amp; Finanzen / Finances;#</vt:lpwstr>
  </property>
  <property fmtid="{D5CDD505-2E9C-101B-9397-08002B2CF9AE}" pid="4" name="Order">
    <vt:r8>22500</vt:r8>
  </property>
  <property fmtid="{D5CDD505-2E9C-101B-9397-08002B2CF9AE}" pid="5" name="Process/ Prozess">
    <vt:lpwstr>50</vt:lpwstr>
  </property>
  <property fmtid="{D5CDD505-2E9C-101B-9397-08002B2CF9AE}" pid="6" name="Archived">
    <vt:bool>false</vt:bool>
  </property>
  <property fmtid="{D5CDD505-2E9C-101B-9397-08002B2CF9AE}" pid="7" name="Company / Firma">
    <vt:lpwstr>50;#;#51;#;#47;#</vt:lpwstr>
  </property>
  <property fmtid="{D5CDD505-2E9C-101B-9397-08002B2CF9AE}" pid="8" name="Responsible division/department">
    <vt:lpwstr>INT</vt:lpwstr>
  </property>
  <property fmtid="{D5CDD505-2E9C-101B-9397-08002B2CF9AE}" pid="9" name="Document Type/ Dokumententyp">
    <vt:lpwstr>Attachment / Anlage</vt:lpwstr>
  </property>
  <property fmtid="{D5CDD505-2E9C-101B-9397-08002B2CF9AE}" pid="10" name="Norm">
    <vt:lpwstr>;#17065;#17020;#</vt:lpwstr>
  </property>
  <property fmtid="{D5CDD505-2E9C-101B-9397-08002B2CF9AE}" pid="11" name="Standard">
    <vt:lpwstr>156;#</vt:lpwstr>
  </property>
  <property fmtid="{D5CDD505-2E9C-101B-9397-08002B2CF9AE}" pid="12" name="Department / Division">
    <vt:lpwstr>;#International Services;#</vt:lpwstr>
  </property>
  <property fmtid="{D5CDD505-2E9C-101B-9397-08002B2CF9AE}" pid="13" name="Languages/ Sprachen">
    <vt:lpwstr>;#EN;#</vt:lpwstr>
  </property>
  <property fmtid="{D5CDD505-2E9C-101B-9397-08002B2CF9AE}" pid="14" name="Storage / Publication">
    <vt:lpwstr>;#External Access;#</vt:lpwstr>
  </property>
  <property fmtid="{D5CDD505-2E9C-101B-9397-08002B2CF9AE}" pid="15" name="Approved By">
    <vt:lpwstr>1073741823</vt:lpwstr>
  </property>
  <property fmtid="{D5CDD505-2E9C-101B-9397-08002B2CF9AE}" pid="16" name="Approval Date">
    <vt:lpwstr>22.09.2020 15:28:10</vt:lpwstr>
  </property>
  <property fmtid="{D5CDD505-2E9C-101B-9397-08002B2CF9AE}" pid="17" name="Approved Version">
    <vt:lpwstr>1.0</vt:lpwstr>
  </property>
  <property fmtid="{D5CDD505-2E9C-101B-9397-08002B2CF9AE}" pid="18" name="Current Version">
    <vt:lpwstr>1.0</vt:lpwstr>
  </property>
</Properties>
</file>