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C1A5C" w14:textId="77777777" w:rsidR="00B975F2" w:rsidRDefault="00B975F2" w:rsidP="00941D19">
      <w:pPr>
        <w:spacing w:after="0" w:line="276" w:lineRule="auto"/>
        <w:jc w:val="center"/>
        <w:rPr>
          <w:rFonts w:ascii="Times New Roman" w:hAnsi="Times New Roman" w:cs="Times New Roman"/>
          <w:b/>
          <w:bCs/>
          <w:color w:val="000000" w:themeColor="text1"/>
          <w:sz w:val="24"/>
          <w:szCs w:val="24"/>
        </w:rPr>
      </w:pPr>
    </w:p>
    <w:p w14:paraId="4C555B1C" w14:textId="73CCBE44" w:rsidR="002D6B6E" w:rsidRPr="00941D19" w:rsidRDefault="002A7497" w:rsidP="00941D19">
      <w:pPr>
        <w:spacing w:after="0" w:line="276" w:lineRule="auto"/>
        <w:jc w:val="center"/>
        <w:rPr>
          <w:rFonts w:ascii="Times New Roman" w:hAnsi="Times New Roman" w:cs="Times New Roman"/>
          <w:b/>
          <w:bCs/>
          <w:color w:val="000000" w:themeColor="text1"/>
          <w:sz w:val="24"/>
          <w:szCs w:val="24"/>
        </w:rPr>
      </w:pPr>
      <w:r w:rsidRPr="00F35633">
        <w:rPr>
          <w:rFonts w:ascii="Times New Roman" w:hAnsi="Times New Roman"/>
          <w:b/>
          <w:noProof/>
          <w:color w:val="000000"/>
          <w:sz w:val="24"/>
          <w:szCs w:val="24"/>
          <w:lang w:val="en-US"/>
        </w:rPr>
        <w:drawing>
          <wp:inline distT="0" distB="0" distL="0" distR="0" wp14:anchorId="7A5559E2" wp14:editId="376631A8">
            <wp:extent cx="5698490" cy="651053"/>
            <wp:effectExtent l="0" t="0" r="0" b="0"/>
            <wp:docPr id="1291950729" name="Picture 1" descr="C:\Users\arjani\Desktop\Shkresa 2\pa ngjy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jani\Desktop\Shkresa 2\pa ngjyra.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08497" cy="652196"/>
                    </a:xfrm>
                    <a:prstGeom prst="rect">
                      <a:avLst/>
                    </a:prstGeom>
                    <a:noFill/>
                    <a:ln>
                      <a:noFill/>
                    </a:ln>
                  </pic:spPr>
                </pic:pic>
              </a:graphicData>
            </a:graphic>
          </wp:inline>
        </w:drawing>
      </w:r>
    </w:p>
    <w:p w14:paraId="01951A31" w14:textId="77777777" w:rsidR="002D6B6E" w:rsidRPr="00F35633" w:rsidRDefault="002D6B6E" w:rsidP="002D6B6E">
      <w:pPr>
        <w:tabs>
          <w:tab w:val="left" w:pos="2730"/>
        </w:tabs>
        <w:spacing w:after="0"/>
        <w:ind w:right="9"/>
        <w:jc w:val="center"/>
        <w:rPr>
          <w:rFonts w:ascii="Times New Roman" w:hAnsi="Times New Roman"/>
          <w:b/>
          <w:color w:val="000000"/>
          <w:sz w:val="24"/>
          <w:szCs w:val="24"/>
          <w:lang w:val="sq-AL"/>
        </w:rPr>
      </w:pPr>
      <w:r w:rsidRPr="00F35633">
        <w:rPr>
          <w:rFonts w:ascii="Times New Roman" w:hAnsi="Times New Roman"/>
          <w:b/>
          <w:color w:val="000000"/>
          <w:sz w:val="24"/>
          <w:szCs w:val="24"/>
          <w:lang w:val="sq-AL"/>
        </w:rPr>
        <w:t>MINISTRIA E BUJQËSISË DHE ZHVILLIMIT RURAL</w:t>
      </w:r>
    </w:p>
    <w:p w14:paraId="44F58BDF" w14:textId="29F6955C" w:rsidR="002E59FB" w:rsidRPr="002D6B6E" w:rsidRDefault="00AB74DC" w:rsidP="00B975F2">
      <w:pPr>
        <w:spacing w:after="120" w:line="276" w:lineRule="auto"/>
        <w:jc w:val="center"/>
        <w:rPr>
          <w:rFonts w:ascii="Times New Roman" w:hAnsi="Times New Roman" w:cs="Times New Roman"/>
          <w:b/>
          <w:bCs/>
          <w:color w:val="000000" w:themeColor="text1"/>
        </w:rPr>
      </w:pPr>
      <w:r w:rsidRPr="002D6B6E">
        <w:rPr>
          <w:rFonts w:ascii="Times New Roman" w:hAnsi="Times New Roman" w:cs="Times New Roman"/>
          <w:b/>
          <w:bCs/>
          <w:color w:val="000000" w:themeColor="text1"/>
        </w:rPr>
        <w:t>MINISTRI</w:t>
      </w:r>
    </w:p>
    <w:p w14:paraId="7B96C0EF" w14:textId="48CEB9AD" w:rsidR="002C2A70" w:rsidRPr="002D6B6E" w:rsidRDefault="002C2A70" w:rsidP="002D6B6E">
      <w:pPr>
        <w:spacing w:after="0" w:line="276" w:lineRule="auto"/>
        <w:jc w:val="both"/>
        <w:rPr>
          <w:rFonts w:ascii="Times New Roman" w:eastAsia="Calibri" w:hAnsi="Times New Roman" w:cs="Times New Roman"/>
          <w:b/>
          <w:bCs/>
          <w:iCs/>
          <w:color w:val="000000" w:themeColor="text1"/>
          <w:kern w:val="0"/>
          <w:sz w:val="24"/>
          <w:szCs w:val="24"/>
          <w:lang w:val="sq-AL"/>
          <w14:ligatures w14:val="none"/>
        </w:rPr>
      </w:pPr>
      <w:r w:rsidRPr="002D6B6E">
        <w:rPr>
          <w:rFonts w:ascii="Times New Roman" w:eastAsia="Calibri" w:hAnsi="Times New Roman" w:cs="Times New Roman"/>
          <w:b/>
          <w:bCs/>
          <w:iCs/>
          <w:color w:val="000000" w:themeColor="text1"/>
          <w:kern w:val="0"/>
          <w:sz w:val="24"/>
          <w:szCs w:val="24"/>
          <w:lang w:val="sq-AL"/>
          <w14:ligatures w14:val="none"/>
        </w:rPr>
        <w:t>Nr.</w:t>
      </w:r>
      <w:r w:rsidR="002D6B6E">
        <w:rPr>
          <w:rFonts w:ascii="Times New Roman" w:eastAsia="Calibri" w:hAnsi="Times New Roman" w:cs="Times New Roman"/>
          <w:b/>
          <w:bCs/>
          <w:iCs/>
          <w:color w:val="000000" w:themeColor="text1"/>
          <w:kern w:val="0"/>
          <w:sz w:val="24"/>
          <w:szCs w:val="24"/>
          <w:lang w:val="sq-AL"/>
          <w14:ligatures w14:val="none"/>
        </w:rPr>
        <w:t xml:space="preserve"> </w:t>
      </w:r>
      <w:r w:rsidR="005003CF">
        <w:rPr>
          <w:rFonts w:ascii="Times New Roman" w:eastAsia="Calibri" w:hAnsi="Times New Roman" w:cs="Times New Roman"/>
          <w:b/>
          <w:bCs/>
          <w:iCs/>
          <w:color w:val="000000" w:themeColor="text1"/>
          <w:kern w:val="0"/>
          <w:sz w:val="24"/>
          <w:szCs w:val="24"/>
          <w:lang w:val="sq-AL"/>
          <w14:ligatures w14:val="none"/>
        </w:rPr>
        <w:t>2954/1</w:t>
      </w:r>
      <w:r w:rsidRPr="002D6B6E">
        <w:rPr>
          <w:rFonts w:ascii="Times New Roman" w:eastAsia="Calibri" w:hAnsi="Times New Roman" w:cs="Times New Roman"/>
          <w:b/>
          <w:bCs/>
          <w:iCs/>
          <w:color w:val="000000" w:themeColor="text1"/>
          <w:kern w:val="0"/>
          <w:sz w:val="24"/>
          <w:szCs w:val="24"/>
          <w:lang w:val="sq-AL"/>
          <w14:ligatures w14:val="none"/>
        </w:rPr>
        <w:t xml:space="preserve"> prot.</w:t>
      </w:r>
      <w:r w:rsidRPr="002D6B6E">
        <w:rPr>
          <w:rFonts w:ascii="Times New Roman" w:eastAsia="Calibri" w:hAnsi="Times New Roman" w:cs="Times New Roman"/>
          <w:b/>
          <w:bCs/>
          <w:iCs/>
          <w:color w:val="000000" w:themeColor="text1"/>
          <w:kern w:val="0"/>
          <w:sz w:val="24"/>
          <w:szCs w:val="24"/>
          <w:lang w:val="sq-AL"/>
          <w14:ligatures w14:val="none"/>
        </w:rPr>
        <w:tab/>
      </w:r>
      <w:r w:rsidRPr="002D6B6E">
        <w:rPr>
          <w:rFonts w:ascii="Times New Roman" w:eastAsia="Calibri" w:hAnsi="Times New Roman" w:cs="Times New Roman"/>
          <w:b/>
          <w:bCs/>
          <w:iCs/>
          <w:color w:val="000000" w:themeColor="text1"/>
          <w:kern w:val="0"/>
          <w:sz w:val="24"/>
          <w:szCs w:val="24"/>
          <w:lang w:val="sq-AL"/>
          <w14:ligatures w14:val="none"/>
        </w:rPr>
        <w:tab/>
      </w:r>
      <w:r w:rsidRPr="002D6B6E">
        <w:rPr>
          <w:rFonts w:ascii="Times New Roman" w:eastAsia="Calibri" w:hAnsi="Times New Roman" w:cs="Times New Roman"/>
          <w:b/>
          <w:bCs/>
          <w:iCs/>
          <w:color w:val="000000" w:themeColor="text1"/>
          <w:kern w:val="0"/>
          <w:sz w:val="24"/>
          <w:szCs w:val="24"/>
          <w:lang w:val="sq-AL"/>
          <w14:ligatures w14:val="none"/>
        </w:rPr>
        <w:tab/>
      </w:r>
      <w:r w:rsidRPr="002D6B6E">
        <w:rPr>
          <w:rFonts w:ascii="Times New Roman" w:eastAsia="Calibri" w:hAnsi="Times New Roman" w:cs="Times New Roman"/>
          <w:b/>
          <w:bCs/>
          <w:iCs/>
          <w:color w:val="000000" w:themeColor="text1"/>
          <w:kern w:val="0"/>
          <w:sz w:val="24"/>
          <w:szCs w:val="24"/>
          <w:lang w:val="sq-AL"/>
          <w14:ligatures w14:val="none"/>
        </w:rPr>
        <w:tab/>
      </w:r>
      <w:r w:rsidR="00BC52FD" w:rsidRPr="002D6B6E">
        <w:rPr>
          <w:rFonts w:ascii="Times New Roman" w:eastAsia="Calibri" w:hAnsi="Times New Roman" w:cs="Times New Roman"/>
          <w:b/>
          <w:bCs/>
          <w:iCs/>
          <w:color w:val="000000" w:themeColor="text1"/>
          <w:kern w:val="0"/>
          <w:sz w:val="24"/>
          <w:szCs w:val="24"/>
          <w:lang w:val="sq-AL"/>
          <w14:ligatures w14:val="none"/>
        </w:rPr>
        <w:tab/>
      </w:r>
      <w:r w:rsidR="00BC52FD" w:rsidRPr="002D6B6E">
        <w:rPr>
          <w:rFonts w:ascii="Times New Roman" w:eastAsia="Calibri" w:hAnsi="Times New Roman" w:cs="Times New Roman"/>
          <w:b/>
          <w:bCs/>
          <w:iCs/>
          <w:color w:val="000000" w:themeColor="text1"/>
          <w:kern w:val="0"/>
          <w:sz w:val="24"/>
          <w:szCs w:val="24"/>
          <w:lang w:val="sq-AL"/>
          <w14:ligatures w14:val="none"/>
        </w:rPr>
        <w:tab/>
        <w:t xml:space="preserve">     </w:t>
      </w:r>
      <w:r w:rsidR="002D6B6E">
        <w:rPr>
          <w:rFonts w:ascii="Times New Roman" w:eastAsia="Calibri" w:hAnsi="Times New Roman" w:cs="Times New Roman"/>
          <w:b/>
          <w:bCs/>
          <w:iCs/>
          <w:color w:val="000000" w:themeColor="text1"/>
          <w:kern w:val="0"/>
          <w:sz w:val="24"/>
          <w:szCs w:val="24"/>
          <w:lang w:val="sq-AL"/>
          <w14:ligatures w14:val="none"/>
        </w:rPr>
        <w:t xml:space="preserve">         </w:t>
      </w:r>
      <w:r w:rsidR="00BC52FD" w:rsidRPr="002D6B6E">
        <w:rPr>
          <w:rFonts w:ascii="Times New Roman" w:eastAsia="Calibri" w:hAnsi="Times New Roman" w:cs="Times New Roman"/>
          <w:b/>
          <w:bCs/>
          <w:iCs/>
          <w:color w:val="000000" w:themeColor="text1"/>
          <w:kern w:val="0"/>
          <w:sz w:val="24"/>
          <w:szCs w:val="24"/>
          <w:lang w:val="sq-AL"/>
          <w14:ligatures w14:val="none"/>
        </w:rPr>
        <w:t xml:space="preserve">Tiranë, më </w:t>
      </w:r>
      <w:r w:rsidR="005003CF">
        <w:rPr>
          <w:rFonts w:ascii="Times New Roman" w:eastAsia="Calibri" w:hAnsi="Times New Roman" w:cs="Times New Roman"/>
          <w:b/>
          <w:bCs/>
          <w:iCs/>
          <w:color w:val="000000" w:themeColor="text1"/>
          <w:kern w:val="0"/>
          <w:sz w:val="24"/>
          <w:szCs w:val="24"/>
          <w:lang w:val="sq-AL"/>
          <w14:ligatures w14:val="none"/>
        </w:rPr>
        <w:t>14</w:t>
      </w:r>
      <w:r w:rsidR="00BC52FD" w:rsidRPr="002D6B6E">
        <w:rPr>
          <w:rFonts w:ascii="Times New Roman" w:eastAsia="Calibri" w:hAnsi="Times New Roman" w:cs="Times New Roman"/>
          <w:b/>
          <w:bCs/>
          <w:iCs/>
          <w:color w:val="000000" w:themeColor="text1"/>
          <w:kern w:val="0"/>
          <w:sz w:val="24"/>
          <w:szCs w:val="24"/>
          <w:lang w:val="sq-AL"/>
          <w14:ligatures w14:val="none"/>
        </w:rPr>
        <w:t>.</w:t>
      </w:r>
      <w:r w:rsidR="005003CF">
        <w:rPr>
          <w:rFonts w:ascii="Times New Roman" w:eastAsia="Calibri" w:hAnsi="Times New Roman" w:cs="Times New Roman"/>
          <w:b/>
          <w:bCs/>
          <w:iCs/>
          <w:color w:val="000000" w:themeColor="text1"/>
          <w:kern w:val="0"/>
          <w:sz w:val="24"/>
          <w:szCs w:val="24"/>
          <w:lang w:val="sq-AL"/>
          <w14:ligatures w14:val="none"/>
        </w:rPr>
        <w:t>04</w:t>
      </w:r>
      <w:r w:rsidR="00BC52FD" w:rsidRPr="002D6B6E">
        <w:rPr>
          <w:rFonts w:ascii="Times New Roman" w:eastAsia="Calibri" w:hAnsi="Times New Roman" w:cs="Times New Roman"/>
          <w:b/>
          <w:bCs/>
          <w:iCs/>
          <w:color w:val="000000" w:themeColor="text1"/>
          <w:kern w:val="0"/>
          <w:sz w:val="24"/>
          <w:szCs w:val="24"/>
          <w:lang w:val="sq-AL"/>
          <w14:ligatures w14:val="none"/>
        </w:rPr>
        <w:t>.2026</w:t>
      </w:r>
    </w:p>
    <w:p w14:paraId="6B62F5CD" w14:textId="77777777" w:rsidR="00F13E0E" w:rsidRDefault="00F13E0E" w:rsidP="002D6B6E">
      <w:pPr>
        <w:spacing w:after="0" w:line="276" w:lineRule="auto"/>
        <w:jc w:val="both"/>
        <w:rPr>
          <w:rFonts w:ascii="Times New Roman" w:eastAsia="Calibri" w:hAnsi="Times New Roman" w:cs="Times New Roman"/>
          <w:iCs/>
          <w:color w:val="000000" w:themeColor="text1"/>
          <w:kern w:val="0"/>
          <w:sz w:val="24"/>
          <w:szCs w:val="24"/>
          <w:lang w:val="sq-AL"/>
          <w14:ligatures w14:val="none"/>
        </w:rPr>
      </w:pPr>
    </w:p>
    <w:p w14:paraId="7AA871ED" w14:textId="77777777" w:rsidR="002E59FB" w:rsidRPr="002D6B6E" w:rsidRDefault="002E59FB" w:rsidP="00B975F2">
      <w:pPr>
        <w:tabs>
          <w:tab w:val="left" w:pos="8496"/>
        </w:tabs>
        <w:spacing w:after="120" w:line="276" w:lineRule="auto"/>
        <w:rPr>
          <w:rFonts w:ascii="Times New Roman" w:hAnsi="Times New Roman" w:cs="Times New Roman"/>
          <w:b/>
          <w:color w:val="000000" w:themeColor="text1"/>
          <w:sz w:val="24"/>
          <w:szCs w:val="24"/>
          <w:lang w:val="sq-AL" w:bidi="sq-AL"/>
        </w:rPr>
      </w:pPr>
    </w:p>
    <w:p w14:paraId="50FA7C95" w14:textId="2AF06281" w:rsidR="002C2A70" w:rsidRPr="002D6B6E" w:rsidRDefault="002C2A70" w:rsidP="00B975F2">
      <w:pPr>
        <w:tabs>
          <w:tab w:val="left" w:pos="8496"/>
        </w:tabs>
        <w:spacing w:after="120" w:line="276" w:lineRule="auto"/>
        <w:jc w:val="center"/>
        <w:rPr>
          <w:rFonts w:ascii="Times New Roman" w:hAnsi="Times New Roman" w:cs="Times New Roman"/>
          <w:b/>
          <w:color w:val="000000" w:themeColor="text1"/>
          <w:sz w:val="24"/>
          <w:szCs w:val="24"/>
          <w:lang w:val="sq-AL" w:bidi="sq-AL"/>
        </w:rPr>
      </w:pPr>
      <w:r w:rsidRPr="002D6B6E">
        <w:rPr>
          <w:rFonts w:ascii="Times New Roman" w:hAnsi="Times New Roman" w:cs="Times New Roman"/>
          <w:b/>
          <w:color w:val="000000" w:themeColor="text1"/>
          <w:sz w:val="24"/>
          <w:szCs w:val="24"/>
          <w:lang w:val="sq-AL" w:bidi="sq-AL"/>
        </w:rPr>
        <w:t>U</w:t>
      </w:r>
      <w:r w:rsidR="002D6B6E">
        <w:rPr>
          <w:rFonts w:ascii="Times New Roman" w:hAnsi="Times New Roman" w:cs="Times New Roman"/>
          <w:b/>
          <w:color w:val="000000" w:themeColor="text1"/>
          <w:sz w:val="24"/>
          <w:szCs w:val="24"/>
          <w:lang w:val="sq-AL" w:bidi="sq-AL"/>
        </w:rPr>
        <w:t xml:space="preserve"> </w:t>
      </w:r>
      <w:r w:rsidRPr="002D6B6E">
        <w:rPr>
          <w:rFonts w:ascii="Times New Roman" w:hAnsi="Times New Roman" w:cs="Times New Roman"/>
          <w:b/>
          <w:color w:val="000000" w:themeColor="text1"/>
          <w:sz w:val="24"/>
          <w:szCs w:val="24"/>
          <w:lang w:val="sq-AL" w:bidi="sq-AL"/>
        </w:rPr>
        <w:t>DH</w:t>
      </w:r>
      <w:r w:rsidR="002D6B6E">
        <w:rPr>
          <w:rFonts w:ascii="Times New Roman" w:hAnsi="Times New Roman" w:cs="Times New Roman"/>
          <w:b/>
          <w:color w:val="000000" w:themeColor="text1"/>
          <w:sz w:val="24"/>
          <w:szCs w:val="24"/>
          <w:lang w:val="sq-AL" w:bidi="sq-AL"/>
        </w:rPr>
        <w:t xml:space="preserve"> </w:t>
      </w:r>
      <w:r w:rsidRPr="002D6B6E">
        <w:rPr>
          <w:rFonts w:ascii="Times New Roman" w:hAnsi="Times New Roman" w:cs="Times New Roman"/>
          <w:b/>
          <w:color w:val="000000" w:themeColor="text1"/>
          <w:sz w:val="24"/>
          <w:szCs w:val="24"/>
          <w:lang w:val="sq-AL" w:bidi="sq-AL"/>
        </w:rPr>
        <w:t>Ë</w:t>
      </w:r>
      <w:r w:rsidR="002D6B6E">
        <w:rPr>
          <w:rFonts w:ascii="Times New Roman" w:hAnsi="Times New Roman" w:cs="Times New Roman"/>
          <w:b/>
          <w:color w:val="000000" w:themeColor="text1"/>
          <w:sz w:val="24"/>
          <w:szCs w:val="24"/>
          <w:lang w:val="sq-AL" w:bidi="sq-AL"/>
        </w:rPr>
        <w:t xml:space="preserve"> </w:t>
      </w:r>
      <w:r w:rsidRPr="002D6B6E">
        <w:rPr>
          <w:rFonts w:ascii="Times New Roman" w:hAnsi="Times New Roman" w:cs="Times New Roman"/>
          <w:b/>
          <w:color w:val="000000" w:themeColor="text1"/>
          <w:sz w:val="24"/>
          <w:szCs w:val="24"/>
          <w:lang w:val="sq-AL" w:bidi="sq-AL"/>
        </w:rPr>
        <w:t>Z</w:t>
      </w:r>
      <w:r w:rsidR="002D6B6E">
        <w:rPr>
          <w:rFonts w:ascii="Times New Roman" w:hAnsi="Times New Roman" w:cs="Times New Roman"/>
          <w:b/>
          <w:color w:val="000000" w:themeColor="text1"/>
          <w:sz w:val="24"/>
          <w:szCs w:val="24"/>
          <w:lang w:val="sq-AL" w:bidi="sq-AL"/>
        </w:rPr>
        <w:t xml:space="preserve"> </w:t>
      </w:r>
      <w:r w:rsidRPr="002D6B6E">
        <w:rPr>
          <w:rFonts w:ascii="Times New Roman" w:hAnsi="Times New Roman" w:cs="Times New Roman"/>
          <w:b/>
          <w:color w:val="000000" w:themeColor="text1"/>
          <w:sz w:val="24"/>
          <w:szCs w:val="24"/>
          <w:lang w:val="sq-AL" w:bidi="sq-AL"/>
        </w:rPr>
        <w:t>I</w:t>
      </w:r>
      <w:r w:rsidR="002D6B6E">
        <w:rPr>
          <w:rFonts w:ascii="Times New Roman" w:hAnsi="Times New Roman" w:cs="Times New Roman"/>
          <w:b/>
          <w:color w:val="000000" w:themeColor="text1"/>
          <w:sz w:val="24"/>
          <w:szCs w:val="24"/>
          <w:lang w:val="sq-AL" w:bidi="sq-AL"/>
        </w:rPr>
        <w:t xml:space="preserve"> </w:t>
      </w:r>
      <w:r w:rsidRPr="002D6B6E">
        <w:rPr>
          <w:rFonts w:ascii="Times New Roman" w:hAnsi="Times New Roman" w:cs="Times New Roman"/>
          <w:b/>
          <w:color w:val="000000" w:themeColor="text1"/>
          <w:sz w:val="24"/>
          <w:szCs w:val="24"/>
          <w:lang w:val="sq-AL" w:bidi="sq-AL"/>
        </w:rPr>
        <w:t>M</w:t>
      </w:r>
    </w:p>
    <w:p w14:paraId="348A504C" w14:textId="26F51252" w:rsidR="002C2A70" w:rsidRPr="002D6B6E" w:rsidRDefault="002C2A70" w:rsidP="002D6B6E">
      <w:pPr>
        <w:spacing w:after="0" w:line="276" w:lineRule="auto"/>
        <w:jc w:val="center"/>
        <w:rPr>
          <w:rFonts w:ascii="Times New Roman" w:hAnsi="Times New Roman" w:cs="Times New Roman"/>
          <w:b/>
          <w:color w:val="000000" w:themeColor="text1"/>
          <w:sz w:val="24"/>
          <w:szCs w:val="24"/>
          <w:lang w:val="sq-AL" w:bidi="sq-AL"/>
        </w:rPr>
      </w:pPr>
      <w:r w:rsidRPr="002D6B6E">
        <w:rPr>
          <w:rFonts w:ascii="Times New Roman" w:hAnsi="Times New Roman" w:cs="Times New Roman"/>
          <w:b/>
          <w:color w:val="000000" w:themeColor="text1"/>
          <w:sz w:val="24"/>
          <w:szCs w:val="24"/>
          <w:lang w:val="sq-AL" w:bidi="sq-AL"/>
        </w:rPr>
        <w:t xml:space="preserve">Nr. </w:t>
      </w:r>
      <w:r w:rsidR="00C22A00">
        <w:rPr>
          <w:rFonts w:ascii="Times New Roman" w:hAnsi="Times New Roman" w:cs="Times New Roman"/>
          <w:b/>
          <w:color w:val="000000" w:themeColor="text1"/>
          <w:sz w:val="24"/>
          <w:szCs w:val="24"/>
          <w:lang w:val="sq-AL" w:bidi="sq-AL"/>
        </w:rPr>
        <w:t>7</w:t>
      </w:r>
      <w:r w:rsidRPr="002D6B6E">
        <w:rPr>
          <w:rFonts w:ascii="Times New Roman" w:hAnsi="Times New Roman" w:cs="Times New Roman"/>
          <w:b/>
          <w:color w:val="000000" w:themeColor="text1"/>
          <w:sz w:val="24"/>
          <w:szCs w:val="24"/>
          <w:lang w:val="sq-AL" w:bidi="sq-AL"/>
        </w:rPr>
        <w:t xml:space="preserve">, datë </w:t>
      </w:r>
      <w:r w:rsidR="00C22A00">
        <w:rPr>
          <w:rFonts w:ascii="Times New Roman" w:hAnsi="Times New Roman" w:cs="Times New Roman"/>
          <w:b/>
          <w:color w:val="000000" w:themeColor="text1"/>
          <w:sz w:val="24"/>
          <w:szCs w:val="24"/>
          <w:lang w:val="sq-AL" w:bidi="sq-AL"/>
        </w:rPr>
        <w:t>14</w:t>
      </w:r>
      <w:r w:rsidRPr="002D6B6E">
        <w:rPr>
          <w:rFonts w:ascii="Times New Roman" w:hAnsi="Times New Roman" w:cs="Times New Roman"/>
          <w:b/>
          <w:color w:val="000000" w:themeColor="text1"/>
          <w:sz w:val="24"/>
          <w:szCs w:val="24"/>
          <w:lang w:val="sq-AL" w:bidi="sq-AL"/>
        </w:rPr>
        <w:t>.</w:t>
      </w:r>
      <w:r w:rsidR="00C22A00">
        <w:rPr>
          <w:rFonts w:ascii="Times New Roman" w:hAnsi="Times New Roman" w:cs="Times New Roman"/>
          <w:b/>
          <w:color w:val="000000" w:themeColor="text1"/>
          <w:sz w:val="24"/>
          <w:szCs w:val="24"/>
          <w:lang w:val="sq-AL" w:bidi="sq-AL"/>
        </w:rPr>
        <w:t>4</w:t>
      </w:r>
      <w:r w:rsidRPr="002D6B6E">
        <w:rPr>
          <w:rFonts w:ascii="Times New Roman" w:hAnsi="Times New Roman" w:cs="Times New Roman"/>
          <w:b/>
          <w:color w:val="000000" w:themeColor="text1"/>
          <w:sz w:val="24"/>
          <w:szCs w:val="24"/>
          <w:lang w:val="sq-AL" w:bidi="sq-AL"/>
        </w:rPr>
        <w:t>.202</w:t>
      </w:r>
      <w:r w:rsidR="00BC52FD" w:rsidRPr="002D6B6E">
        <w:rPr>
          <w:rFonts w:ascii="Times New Roman" w:hAnsi="Times New Roman" w:cs="Times New Roman"/>
          <w:b/>
          <w:color w:val="000000" w:themeColor="text1"/>
          <w:sz w:val="24"/>
          <w:szCs w:val="24"/>
          <w:lang w:val="sq-AL" w:bidi="sq-AL"/>
        </w:rPr>
        <w:t>6</w:t>
      </w:r>
    </w:p>
    <w:p w14:paraId="246911E7" w14:textId="77777777" w:rsidR="002E59FB" w:rsidRPr="002D6B6E" w:rsidRDefault="002E59FB" w:rsidP="004C3766">
      <w:pPr>
        <w:spacing w:line="276" w:lineRule="auto"/>
        <w:rPr>
          <w:rFonts w:ascii="Times New Roman" w:hAnsi="Times New Roman" w:cs="Times New Roman"/>
          <w:b/>
          <w:bCs/>
          <w:color w:val="000000" w:themeColor="text1"/>
          <w:sz w:val="24"/>
          <w:szCs w:val="24"/>
        </w:rPr>
      </w:pPr>
    </w:p>
    <w:p w14:paraId="52E61D5E" w14:textId="5C399FD3" w:rsidR="007F7F40" w:rsidRPr="002D6B6E" w:rsidRDefault="00BC52FD" w:rsidP="002D6B6E">
      <w:pPr>
        <w:spacing w:after="0" w:line="276" w:lineRule="auto"/>
        <w:jc w:val="center"/>
        <w:rPr>
          <w:rFonts w:ascii="Times New Roman" w:hAnsi="Times New Roman" w:cs="Times New Roman"/>
          <w:b/>
          <w:bCs/>
          <w:color w:val="000000" w:themeColor="text1"/>
          <w:sz w:val="24"/>
          <w:szCs w:val="24"/>
        </w:rPr>
      </w:pPr>
      <w:r w:rsidRPr="002D6B6E">
        <w:rPr>
          <w:rFonts w:ascii="Times New Roman" w:hAnsi="Times New Roman" w:cs="Times New Roman"/>
          <w:b/>
          <w:bCs/>
          <w:color w:val="000000" w:themeColor="text1"/>
          <w:sz w:val="24"/>
          <w:szCs w:val="24"/>
        </w:rPr>
        <w:t>PËR</w:t>
      </w:r>
    </w:p>
    <w:p w14:paraId="58FB5394" w14:textId="612CDBAE" w:rsidR="00125404" w:rsidRDefault="002C2A70" w:rsidP="002D6B6E">
      <w:pPr>
        <w:spacing w:after="0" w:line="276" w:lineRule="auto"/>
        <w:jc w:val="center"/>
        <w:rPr>
          <w:rFonts w:ascii="Times New Roman" w:hAnsi="Times New Roman" w:cs="Times New Roman"/>
          <w:b/>
          <w:bCs/>
          <w:color w:val="000000" w:themeColor="text1"/>
          <w:sz w:val="24"/>
          <w:szCs w:val="24"/>
        </w:rPr>
      </w:pPr>
      <w:r w:rsidRPr="002D6B6E">
        <w:rPr>
          <w:rFonts w:ascii="Times New Roman" w:hAnsi="Times New Roman" w:cs="Times New Roman"/>
          <w:b/>
          <w:bCs/>
          <w:color w:val="000000" w:themeColor="text1"/>
          <w:sz w:val="24"/>
          <w:szCs w:val="24"/>
        </w:rPr>
        <w:t xml:space="preserve">RREGULLAT E HOLLËSISHME PËR PRODHIMIN ORGANIK TË BIMËVE DHE PRODUKTEVE BIMORE, MATERIALIT </w:t>
      </w:r>
      <w:r w:rsidR="00BC52FD" w:rsidRPr="002D6B6E">
        <w:rPr>
          <w:rFonts w:ascii="Times New Roman" w:hAnsi="Times New Roman" w:cs="Times New Roman"/>
          <w:b/>
          <w:bCs/>
          <w:color w:val="000000" w:themeColor="text1"/>
          <w:sz w:val="24"/>
          <w:szCs w:val="24"/>
        </w:rPr>
        <w:t xml:space="preserve">MBJELLËS DHE </w:t>
      </w:r>
      <w:r w:rsidRPr="002D6B6E">
        <w:rPr>
          <w:rFonts w:ascii="Times New Roman" w:hAnsi="Times New Roman" w:cs="Times New Roman"/>
          <w:b/>
          <w:bCs/>
          <w:color w:val="000000" w:themeColor="text1"/>
          <w:sz w:val="24"/>
          <w:szCs w:val="24"/>
        </w:rPr>
        <w:t>SHUMËZUES BIMOR, MBLEDHJEN E BIMËVE TË EGRA DHE PRODHIMIN E KËRPUDHAVE</w:t>
      </w:r>
      <w:r w:rsidR="00711A62" w:rsidRPr="002D6B6E">
        <w:rPr>
          <w:rStyle w:val="FootnoteReference"/>
          <w:rFonts w:ascii="Times New Roman" w:hAnsi="Times New Roman" w:cs="Times New Roman"/>
          <w:b/>
          <w:bCs/>
          <w:color w:val="000000" w:themeColor="text1"/>
          <w:sz w:val="24"/>
          <w:szCs w:val="24"/>
        </w:rPr>
        <w:footnoteReference w:id="1"/>
      </w:r>
    </w:p>
    <w:p w14:paraId="59D6496C" w14:textId="77777777" w:rsidR="002E59FB" w:rsidRPr="002D6B6E" w:rsidRDefault="002E59FB" w:rsidP="002D6B6E">
      <w:pPr>
        <w:spacing w:after="0" w:line="276" w:lineRule="auto"/>
        <w:jc w:val="center"/>
        <w:rPr>
          <w:rFonts w:ascii="Times New Roman" w:hAnsi="Times New Roman" w:cs="Times New Roman"/>
          <w:b/>
          <w:bCs/>
          <w:color w:val="000000" w:themeColor="text1"/>
          <w:sz w:val="24"/>
          <w:szCs w:val="24"/>
          <w:lang w:val="en-GB"/>
        </w:rPr>
      </w:pPr>
    </w:p>
    <w:p w14:paraId="1217764C" w14:textId="7B9E73B2" w:rsidR="007F7F40" w:rsidRDefault="002C2A70" w:rsidP="00B975F2">
      <w:pPr>
        <w:spacing w:after="360" w:line="276" w:lineRule="auto"/>
        <w:ind w:firstLine="720"/>
        <w:jc w:val="both"/>
        <w:rPr>
          <w:rFonts w:ascii="Times New Roman" w:hAnsi="Times New Roman" w:cs="Times New Roman"/>
          <w:color w:val="000000" w:themeColor="text1"/>
          <w:sz w:val="24"/>
          <w:szCs w:val="24"/>
          <w:lang w:val="sq-AL"/>
        </w:rPr>
      </w:pPr>
      <w:r w:rsidRPr="002D6B6E">
        <w:rPr>
          <w:rFonts w:ascii="Times New Roman" w:hAnsi="Times New Roman" w:cs="Times New Roman"/>
          <w:color w:val="000000" w:themeColor="text1"/>
          <w:sz w:val="24"/>
          <w:szCs w:val="24"/>
          <w:lang w:val="sq-AL"/>
        </w:rPr>
        <w:t xml:space="preserve">Në mbështetje të </w:t>
      </w:r>
      <w:r w:rsidR="00BE4E1C" w:rsidRPr="002D6B6E">
        <w:rPr>
          <w:rFonts w:ascii="Times New Roman" w:hAnsi="Times New Roman" w:cs="Times New Roman"/>
          <w:color w:val="000000" w:themeColor="text1"/>
          <w:sz w:val="24"/>
          <w:szCs w:val="24"/>
          <w:lang w:val="sq-AL"/>
        </w:rPr>
        <w:t>pik</w:t>
      </w:r>
      <w:r w:rsidR="00BE4E1C">
        <w:rPr>
          <w:rFonts w:ascii="Times New Roman" w:hAnsi="Times New Roman" w:cs="Times New Roman"/>
          <w:color w:val="000000" w:themeColor="text1"/>
          <w:sz w:val="24"/>
          <w:szCs w:val="24"/>
          <w:lang w:val="sq-AL"/>
        </w:rPr>
        <w:t>ës</w:t>
      </w:r>
      <w:r w:rsidR="00BE4E1C" w:rsidRPr="002D6B6E">
        <w:rPr>
          <w:rFonts w:ascii="Times New Roman" w:hAnsi="Times New Roman" w:cs="Times New Roman"/>
          <w:color w:val="000000" w:themeColor="text1"/>
          <w:sz w:val="24"/>
          <w:szCs w:val="24"/>
          <w:lang w:val="sq-AL"/>
        </w:rPr>
        <w:t xml:space="preserve"> 4</w:t>
      </w:r>
      <w:r w:rsidR="00BE4E1C">
        <w:rPr>
          <w:rFonts w:ascii="Times New Roman" w:hAnsi="Times New Roman" w:cs="Times New Roman"/>
          <w:color w:val="000000" w:themeColor="text1"/>
          <w:sz w:val="24"/>
          <w:szCs w:val="24"/>
          <w:lang w:val="sq-AL"/>
        </w:rPr>
        <w:t xml:space="preserve">, të </w:t>
      </w:r>
      <w:r w:rsidRPr="002D6B6E">
        <w:rPr>
          <w:rFonts w:ascii="Times New Roman" w:hAnsi="Times New Roman" w:cs="Times New Roman"/>
          <w:color w:val="000000" w:themeColor="text1"/>
          <w:sz w:val="24"/>
          <w:szCs w:val="24"/>
          <w:lang w:val="sq-AL"/>
        </w:rPr>
        <w:t>nenit 102, të Kushtetutës</w:t>
      </w:r>
      <w:r w:rsidR="00C55749" w:rsidRPr="002D6B6E">
        <w:rPr>
          <w:rFonts w:ascii="Times New Roman" w:hAnsi="Times New Roman" w:cs="Times New Roman"/>
          <w:color w:val="000000" w:themeColor="text1"/>
          <w:sz w:val="24"/>
          <w:szCs w:val="24"/>
          <w:lang w:val="sq-AL"/>
        </w:rPr>
        <w:t xml:space="preserve"> dhe të</w:t>
      </w:r>
      <w:r w:rsidRPr="002D6B6E">
        <w:rPr>
          <w:rFonts w:ascii="Times New Roman" w:hAnsi="Times New Roman" w:cs="Times New Roman"/>
          <w:color w:val="000000" w:themeColor="text1"/>
          <w:sz w:val="24"/>
          <w:szCs w:val="24"/>
          <w:lang w:val="sq-AL"/>
        </w:rPr>
        <w:t xml:space="preserve"> pikës 10</w:t>
      </w:r>
      <w:r w:rsidR="001C632B">
        <w:rPr>
          <w:rFonts w:ascii="Times New Roman" w:hAnsi="Times New Roman" w:cs="Times New Roman"/>
          <w:color w:val="000000" w:themeColor="text1"/>
          <w:sz w:val="24"/>
          <w:szCs w:val="24"/>
          <w:lang w:val="sq-AL"/>
        </w:rPr>
        <w:t>,</w:t>
      </w:r>
      <w:r w:rsidRPr="002D6B6E">
        <w:rPr>
          <w:rFonts w:ascii="Times New Roman" w:hAnsi="Times New Roman" w:cs="Times New Roman"/>
          <w:color w:val="000000" w:themeColor="text1"/>
          <w:sz w:val="24"/>
          <w:szCs w:val="24"/>
          <w:lang w:val="sq-AL"/>
        </w:rPr>
        <w:t xml:space="preserve"> të nenit 13, të </w:t>
      </w:r>
      <w:r w:rsidR="001C632B">
        <w:rPr>
          <w:rFonts w:ascii="Times New Roman" w:hAnsi="Times New Roman" w:cs="Times New Roman"/>
          <w:color w:val="000000" w:themeColor="text1"/>
          <w:sz w:val="24"/>
          <w:szCs w:val="24"/>
          <w:lang w:val="sq-AL"/>
        </w:rPr>
        <w:t>L</w:t>
      </w:r>
      <w:r w:rsidRPr="002D6B6E">
        <w:rPr>
          <w:rFonts w:ascii="Times New Roman" w:hAnsi="Times New Roman" w:cs="Times New Roman"/>
          <w:color w:val="000000" w:themeColor="text1"/>
          <w:sz w:val="24"/>
          <w:szCs w:val="24"/>
          <w:lang w:val="sq-AL"/>
        </w:rPr>
        <w:t xml:space="preserve">igjit </w:t>
      </w:r>
      <w:r w:rsidR="001C632B">
        <w:rPr>
          <w:rFonts w:ascii="Times New Roman" w:hAnsi="Times New Roman" w:cs="Times New Roman"/>
          <w:color w:val="000000" w:themeColor="text1"/>
          <w:sz w:val="24"/>
          <w:szCs w:val="24"/>
          <w:lang w:val="sq-AL"/>
        </w:rPr>
        <w:t xml:space="preserve">                  </w:t>
      </w:r>
      <w:r w:rsidRPr="002D6B6E">
        <w:rPr>
          <w:rFonts w:ascii="Times New Roman" w:hAnsi="Times New Roman" w:cs="Times New Roman"/>
          <w:color w:val="000000" w:themeColor="text1"/>
          <w:sz w:val="24"/>
          <w:szCs w:val="24"/>
          <w:lang w:val="sq-AL"/>
        </w:rPr>
        <w:t xml:space="preserve">nr. 104/2024 “Për prodhimin organik, etiketimin e produkteve organike dhe kontrollin e tyre”, </w:t>
      </w:r>
    </w:p>
    <w:p w14:paraId="4CE05CF5" w14:textId="77777777" w:rsidR="00B975F2" w:rsidRPr="00B975F2" w:rsidRDefault="00B975F2" w:rsidP="00B975F2">
      <w:pPr>
        <w:spacing w:after="0" w:line="276" w:lineRule="auto"/>
        <w:ind w:firstLine="720"/>
        <w:jc w:val="both"/>
        <w:rPr>
          <w:rFonts w:ascii="Times New Roman" w:hAnsi="Times New Roman" w:cs="Times New Roman"/>
          <w:color w:val="000000" w:themeColor="text1"/>
          <w:sz w:val="24"/>
          <w:szCs w:val="24"/>
          <w:lang w:val="sq-AL"/>
        </w:rPr>
      </w:pPr>
    </w:p>
    <w:p w14:paraId="5EB52775" w14:textId="2CAA6424" w:rsidR="002D6B6E" w:rsidRDefault="007F7F40" w:rsidP="002D6B6E">
      <w:pPr>
        <w:spacing w:after="0" w:line="276" w:lineRule="auto"/>
        <w:jc w:val="center"/>
        <w:rPr>
          <w:rFonts w:ascii="Times New Roman" w:hAnsi="Times New Roman" w:cs="Times New Roman"/>
          <w:b/>
          <w:bCs/>
          <w:color w:val="000000" w:themeColor="text1"/>
          <w:sz w:val="24"/>
          <w:szCs w:val="24"/>
        </w:rPr>
      </w:pPr>
      <w:r w:rsidRPr="002D6B6E">
        <w:rPr>
          <w:rFonts w:ascii="Times New Roman" w:hAnsi="Times New Roman" w:cs="Times New Roman"/>
          <w:b/>
          <w:bCs/>
          <w:color w:val="000000" w:themeColor="text1"/>
          <w:sz w:val="24"/>
          <w:szCs w:val="24"/>
        </w:rPr>
        <w:t>U</w:t>
      </w:r>
      <w:r w:rsidR="002D6B6E">
        <w:rPr>
          <w:rFonts w:ascii="Times New Roman" w:hAnsi="Times New Roman" w:cs="Times New Roman"/>
          <w:b/>
          <w:bCs/>
          <w:color w:val="000000" w:themeColor="text1"/>
          <w:sz w:val="24"/>
          <w:szCs w:val="24"/>
        </w:rPr>
        <w:t xml:space="preserve"> </w:t>
      </w:r>
      <w:r w:rsidRPr="002D6B6E">
        <w:rPr>
          <w:rFonts w:ascii="Times New Roman" w:hAnsi="Times New Roman" w:cs="Times New Roman"/>
          <w:b/>
          <w:bCs/>
          <w:color w:val="000000" w:themeColor="text1"/>
          <w:sz w:val="24"/>
          <w:szCs w:val="24"/>
        </w:rPr>
        <w:t>DH</w:t>
      </w:r>
      <w:r w:rsidR="002D6B6E">
        <w:rPr>
          <w:rFonts w:ascii="Times New Roman" w:hAnsi="Times New Roman" w:cs="Times New Roman"/>
          <w:b/>
          <w:bCs/>
          <w:color w:val="000000" w:themeColor="text1"/>
          <w:sz w:val="24"/>
          <w:szCs w:val="24"/>
        </w:rPr>
        <w:t xml:space="preserve"> </w:t>
      </w:r>
      <w:r w:rsidRPr="002D6B6E">
        <w:rPr>
          <w:rFonts w:ascii="Times New Roman" w:hAnsi="Times New Roman" w:cs="Times New Roman"/>
          <w:b/>
          <w:bCs/>
          <w:color w:val="000000" w:themeColor="text1"/>
          <w:sz w:val="24"/>
          <w:szCs w:val="24"/>
        </w:rPr>
        <w:t>Ë</w:t>
      </w:r>
      <w:r w:rsidR="002D6B6E">
        <w:rPr>
          <w:rFonts w:ascii="Times New Roman" w:hAnsi="Times New Roman" w:cs="Times New Roman"/>
          <w:b/>
          <w:bCs/>
          <w:color w:val="000000" w:themeColor="text1"/>
          <w:sz w:val="24"/>
          <w:szCs w:val="24"/>
        </w:rPr>
        <w:t xml:space="preserve"> </w:t>
      </w:r>
      <w:r w:rsidRPr="002D6B6E">
        <w:rPr>
          <w:rFonts w:ascii="Times New Roman" w:hAnsi="Times New Roman" w:cs="Times New Roman"/>
          <w:b/>
          <w:bCs/>
          <w:color w:val="000000" w:themeColor="text1"/>
          <w:sz w:val="24"/>
          <w:szCs w:val="24"/>
        </w:rPr>
        <w:t>Z</w:t>
      </w:r>
      <w:r w:rsidR="002D6B6E">
        <w:rPr>
          <w:rFonts w:ascii="Times New Roman" w:hAnsi="Times New Roman" w:cs="Times New Roman"/>
          <w:b/>
          <w:bCs/>
          <w:color w:val="000000" w:themeColor="text1"/>
          <w:sz w:val="24"/>
          <w:szCs w:val="24"/>
        </w:rPr>
        <w:t xml:space="preserve"> </w:t>
      </w:r>
      <w:r w:rsidRPr="002D6B6E">
        <w:rPr>
          <w:rFonts w:ascii="Times New Roman" w:hAnsi="Times New Roman" w:cs="Times New Roman"/>
          <w:b/>
          <w:bCs/>
          <w:color w:val="000000" w:themeColor="text1"/>
          <w:sz w:val="24"/>
          <w:szCs w:val="24"/>
        </w:rPr>
        <w:t>O</w:t>
      </w:r>
      <w:r w:rsidR="002D6B6E">
        <w:rPr>
          <w:rFonts w:ascii="Times New Roman" w:hAnsi="Times New Roman" w:cs="Times New Roman"/>
          <w:b/>
          <w:bCs/>
          <w:color w:val="000000" w:themeColor="text1"/>
          <w:sz w:val="24"/>
          <w:szCs w:val="24"/>
        </w:rPr>
        <w:t xml:space="preserve"> </w:t>
      </w:r>
      <w:r w:rsidRPr="002D6B6E">
        <w:rPr>
          <w:rFonts w:ascii="Times New Roman" w:hAnsi="Times New Roman" w:cs="Times New Roman"/>
          <w:b/>
          <w:bCs/>
          <w:color w:val="000000" w:themeColor="text1"/>
          <w:sz w:val="24"/>
          <w:szCs w:val="24"/>
        </w:rPr>
        <w:t>J:</w:t>
      </w:r>
    </w:p>
    <w:p w14:paraId="1B96419A" w14:textId="77777777" w:rsidR="002D6B6E" w:rsidRPr="002D6B6E" w:rsidRDefault="002D6B6E" w:rsidP="002D6B6E">
      <w:pPr>
        <w:spacing w:after="0" w:line="276" w:lineRule="auto"/>
        <w:jc w:val="center"/>
        <w:rPr>
          <w:rFonts w:ascii="Times New Roman" w:hAnsi="Times New Roman" w:cs="Times New Roman"/>
          <w:b/>
          <w:bCs/>
          <w:color w:val="000000" w:themeColor="text1"/>
          <w:sz w:val="24"/>
          <w:szCs w:val="24"/>
        </w:rPr>
      </w:pPr>
    </w:p>
    <w:p w14:paraId="7D78C284" w14:textId="2DD632AC" w:rsidR="007F7F40" w:rsidRPr="002D6B6E" w:rsidRDefault="007F7F40" w:rsidP="002D6B6E">
      <w:pPr>
        <w:autoSpaceDE w:val="0"/>
        <w:autoSpaceDN w:val="0"/>
        <w:adjustRightInd w:val="0"/>
        <w:spacing w:after="0" w:line="276" w:lineRule="auto"/>
        <w:jc w:val="center"/>
        <w:rPr>
          <w:rFonts w:ascii="Times New Roman" w:hAnsi="Times New Roman" w:cs="Times New Roman"/>
          <w:b/>
          <w:color w:val="000000" w:themeColor="text1"/>
          <w:sz w:val="24"/>
          <w:szCs w:val="24"/>
          <w:lang w:val="sq-AL"/>
        </w:rPr>
      </w:pPr>
      <w:r w:rsidRPr="002D6B6E">
        <w:rPr>
          <w:rFonts w:ascii="Times New Roman" w:hAnsi="Times New Roman" w:cs="Times New Roman"/>
          <w:b/>
          <w:color w:val="000000" w:themeColor="text1"/>
          <w:sz w:val="24"/>
          <w:szCs w:val="24"/>
          <w:lang w:val="sq-AL"/>
        </w:rPr>
        <w:t>KREU I</w:t>
      </w:r>
    </w:p>
    <w:p w14:paraId="3C2EB048" w14:textId="0F0B4DE9" w:rsidR="007F7F40" w:rsidRPr="002D6B6E" w:rsidRDefault="007F7F40" w:rsidP="00B975F2">
      <w:pPr>
        <w:autoSpaceDE w:val="0"/>
        <w:autoSpaceDN w:val="0"/>
        <w:adjustRightInd w:val="0"/>
        <w:spacing w:after="240" w:line="276" w:lineRule="auto"/>
        <w:jc w:val="center"/>
        <w:rPr>
          <w:rFonts w:ascii="Times New Roman" w:hAnsi="Times New Roman" w:cs="Times New Roman"/>
          <w:b/>
          <w:color w:val="000000" w:themeColor="text1"/>
          <w:sz w:val="24"/>
          <w:szCs w:val="24"/>
          <w:lang w:val="sq-AL"/>
        </w:rPr>
      </w:pPr>
      <w:r w:rsidRPr="002D6B6E">
        <w:rPr>
          <w:rFonts w:ascii="Times New Roman" w:hAnsi="Times New Roman" w:cs="Times New Roman"/>
          <w:b/>
          <w:color w:val="000000" w:themeColor="text1"/>
          <w:sz w:val="24"/>
          <w:szCs w:val="24"/>
          <w:lang w:val="sq-AL"/>
        </w:rPr>
        <w:t>DISPOZITA TË PËRGJITHSHME</w:t>
      </w:r>
    </w:p>
    <w:p w14:paraId="662D956B" w14:textId="77777777" w:rsidR="007F7F40" w:rsidRPr="002D6B6E" w:rsidRDefault="007F7F40" w:rsidP="002D6B6E">
      <w:pPr>
        <w:autoSpaceDE w:val="0"/>
        <w:autoSpaceDN w:val="0"/>
        <w:adjustRightInd w:val="0"/>
        <w:spacing w:after="0" w:line="276" w:lineRule="auto"/>
        <w:jc w:val="center"/>
        <w:rPr>
          <w:rFonts w:ascii="Times New Roman" w:hAnsi="Times New Roman" w:cs="Times New Roman"/>
          <w:b/>
          <w:color w:val="000000" w:themeColor="text1"/>
          <w:sz w:val="24"/>
          <w:szCs w:val="24"/>
          <w:lang w:val="sq-AL"/>
        </w:rPr>
      </w:pPr>
      <w:r w:rsidRPr="002D6B6E">
        <w:rPr>
          <w:rFonts w:ascii="Times New Roman" w:hAnsi="Times New Roman" w:cs="Times New Roman"/>
          <w:b/>
          <w:color w:val="000000" w:themeColor="text1"/>
          <w:sz w:val="24"/>
          <w:szCs w:val="24"/>
          <w:lang w:val="sq-AL"/>
        </w:rPr>
        <w:t>Neni 1</w:t>
      </w:r>
    </w:p>
    <w:p w14:paraId="43D7E812" w14:textId="3BE50BFC" w:rsidR="008C7682" w:rsidRPr="002D6B6E" w:rsidRDefault="007F7F40" w:rsidP="000F20DF">
      <w:pPr>
        <w:autoSpaceDE w:val="0"/>
        <w:autoSpaceDN w:val="0"/>
        <w:adjustRightInd w:val="0"/>
        <w:spacing w:after="360" w:line="276" w:lineRule="auto"/>
        <w:jc w:val="center"/>
        <w:rPr>
          <w:rFonts w:ascii="Times New Roman" w:hAnsi="Times New Roman" w:cs="Times New Roman"/>
          <w:b/>
          <w:color w:val="000000" w:themeColor="text1"/>
          <w:sz w:val="24"/>
          <w:szCs w:val="24"/>
          <w:lang w:val="sq-AL"/>
        </w:rPr>
      </w:pPr>
      <w:r w:rsidRPr="002D6B6E">
        <w:rPr>
          <w:rFonts w:ascii="Times New Roman" w:hAnsi="Times New Roman" w:cs="Times New Roman"/>
          <w:b/>
          <w:color w:val="000000" w:themeColor="text1"/>
          <w:sz w:val="24"/>
          <w:szCs w:val="24"/>
          <w:lang w:val="sq-AL"/>
        </w:rPr>
        <w:t>Qëllimi</w:t>
      </w:r>
      <w:r w:rsidR="00D07754" w:rsidRPr="002D6B6E">
        <w:rPr>
          <w:rFonts w:ascii="Times New Roman" w:hAnsi="Times New Roman" w:cs="Times New Roman"/>
          <w:b/>
          <w:color w:val="000000" w:themeColor="text1"/>
          <w:sz w:val="24"/>
          <w:szCs w:val="24"/>
          <w:lang w:val="sq-AL"/>
        </w:rPr>
        <w:t xml:space="preserve"> dhe fusha e zbatimit</w:t>
      </w:r>
    </w:p>
    <w:p w14:paraId="52307218" w14:textId="3C23BB3F" w:rsidR="00966A50" w:rsidRPr="00B975F2" w:rsidRDefault="007F7F40" w:rsidP="00B975F2">
      <w:pPr>
        <w:autoSpaceDE w:val="0"/>
        <w:autoSpaceDN w:val="0"/>
        <w:adjustRightInd w:val="0"/>
        <w:spacing w:line="276" w:lineRule="auto"/>
        <w:rPr>
          <w:rFonts w:ascii="Times New Roman" w:hAnsi="Times New Roman" w:cs="Times New Roman"/>
          <w:color w:val="000000" w:themeColor="text1"/>
          <w:sz w:val="24"/>
          <w:szCs w:val="24"/>
          <w:lang w:val="en-GB"/>
        </w:rPr>
      </w:pPr>
      <w:r w:rsidRPr="002D6B6E">
        <w:rPr>
          <w:rFonts w:ascii="Times New Roman" w:hAnsi="Times New Roman" w:cs="Times New Roman"/>
          <w:color w:val="000000" w:themeColor="text1"/>
          <w:sz w:val="24"/>
          <w:szCs w:val="24"/>
          <w:lang w:val="en-GB"/>
        </w:rPr>
        <w:t xml:space="preserve">Ky </w:t>
      </w:r>
      <w:proofErr w:type="spellStart"/>
      <w:r w:rsidRPr="002D6B6E">
        <w:rPr>
          <w:rFonts w:ascii="Times New Roman" w:hAnsi="Times New Roman" w:cs="Times New Roman"/>
          <w:color w:val="000000" w:themeColor="text1"/>
          <w:sz w:val="24"/>
          <w:szCs w:val="24"/>
          <w:lang w:val="en-GB"/>
        </w:rPr>
        <w:t>ud</w:t>
      </w:r>
      <w:r w:rsidR="00683966" w:rsidRPr="002D6B6E">
        <w:rPr>
          <w:rFonts w:ascii="Times New Roman" w:hAnsi="Times New Roman" w:cs="Times New Roman"/>
          <w:color w:val="000000" w:themeColor="text1"/>
          <w:sz w:val="24"/>
          <w:szCs w:val="24"/>
          <w:lang w:val="en-GB"/>
        </w:rPr>
        <w:t>h</w:t>
      </w:r>
      <w:r w:rsidR="00F54F42" w:rsidRPr="002D6B6E">
        <w:rPr>
          <w:rFonts w:ascii="Times New Roman" w:hAnsi="Times New Roman" w:cs="Times New Roman"/>
          <w:color w:val="000000" w:themeColor="text1"/>
          <w:sz w:val="24"/>
          <w:szCs w:val="24"/>
          <w:lang w:val="en-GB"/>
        </w:rPr>
        <w:t>ë</w:t>
      </w:r>
      <w:r w:rsidRPr="002D6B6E">
        <w:rPr>
          <w:rFonts w:ascii="Times New Roman" w:hAnsi="Times New Roman" w:cs="Times New Roman"/>
          <w:color w:val="000000" w:themeColor="text1"/>
          <w:sz w:val="24"/>
          <w:szCs w:val="24"/>
          <w:lang w:val="en-GB"/>
        </w:rPr>
        <w:t>zim</w:t>
      </w:r>
      <w:proofErr w:type="spellEnd"/>
      <w:r w:rsidRPr="002D6B6E">
        <w:rPr>
          <w:rFonts w:ascii="Times New Roman" w:hAnsi="Times New Roman" w:cs="Times New Roman"/>
          <w:color w:val="000000" w:themeColor="text1"/>
          <w:sz w:val="24"/>
          <w:szCs w:val="24"/>
          <w:lang w:val="en-GB"/>
        </w:rPr>
        <w:t xml:space="preserve"> ka </w:t>
      </w:r>
      <w:proofErr w:type="spellStart"/>
      <w:r w:rsidRPr="002D6B6E">
        <w:rPr>
          <w:rFonts w:ascii="Times New Roman" w:hAnsi="Times New Roman" w:cs="Times New Roman"/>
          <w:color w:val="000000" w:themeColor="text1"/>
          <w:sz w:val="24"/>
          <w:szCs w:val="24"/>
          <w:lang w:val="en-GB"/>
        </w:rPr>
        <w:t>për</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qëllim</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të</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përcaktojë</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rregullat</w:t>
      </w:r>
      <w:proofErr w:type="spellEnd"/>
      <w:r w:rsidRPr="002D6B6E">
        <w:rPr>
          <w:rFonts w:ascii="Times New Roman" w:hAnsi="Times New Roman" w:cs="Times New Roman"/>
          <w:color w:val="000000" w:themeColor="text1"/>
          <w:sz w:val="24"/>
          <w:szCs w:val="24"/>
          <w:lang w:val="en-GB"/>
        </w:rPr>
        <w:t xml:space="preserve"> e </w:t>
      </w:r>
      <w:proofErr w:type="spellStart"/>
      <w:r w:rsidRPr="002D6B6E">
        <w:rPr>
          <w:rFonts w:ascii="Times New Roman" w:hAnsi="Times New Roman" w:cs="Times New Roman"/>
          <w:color w:val="000000" w:themeColor="text1"/>
          <w:sz w:val="24"/>
          <w:szCs w:val="24"/>
          <w:lang w:val="en-GB"/>
        </w:rPr>
        <w:t>hollësishme</w:t>
      </w:r>
      <w:proofErr w:type="spellEnd"/>
      <w:r w:rsidR="007A3B8F" w:rsidRPr="002D6B6E">
        <w:rPr>
          <w:rFonts w:ascii="Times New Roman" w:hAnsi="Times New Roman" w:cs="Times New Roman"/>
          <w:color w:val="000000" w:themeColor="text1"/>
          <w:sz w:val="24"/>
          <w:szCs w:val="24"/>
          <w:lang w:val="en-GB"/>
        </w:rPr>
        <w:t xml:space="preserve"> </w:t>
      </w:r>
      <w:proofErr w:type="spellStart"/>
      <w:r w:rsidR="007A3B8F" w:rsidRPr="002D6B6E">
        <w:rPr>
          <w:rFonts w:ascii="Times New Roman" w:hAnsi="Times New Roman" w:cs="Times New Roman"/>
          <w:color w:val="000000" w:themeColor="text1"/>
          <w:sz w:val="24"/>
          <w:szCs w:val="24"/>
          <w:lang w:val="en-GB"/>
        </w:rPr>
        <w:t>lidhur</w:t>
      </w:r>
      <w:proofErr w:type="spellEnd"/>
      <w:r w:rsidR="007A3B8F" w:rsidRPr="002D6B6E">
        <w:rPr>
          <w:rFonts w:ascii="Times New Roman" w:hAnsi="Times New Roman" w:cs="Times New Roman"/>
          <w:color w:val="000000" w:themeColor="text1"/>
          <w:sz w:val="24"/>
          <w:szCs w:val="24"/>
          <w:lang w:val="en-GB"/>
        </w:rPr>
        <w:t xml:space="preserve"> me</w:t>
      </w:r>
      <w:r w:rsidRPr="002D6B6E">
        <w:rPr>
          <w:rFonts w:ascii="Times New Roman" w:hAnsi="Times New Roman" w:cs="Times New Roman"/>
          <w:color w:val="000000" w:themeColor="text1"/>
          <w:sz w:val="24"/>
          <w:szCs w:val="24"/>
          <w:lang w:val="en-GB"/>
        </w:rPr>
        <w:t xml:space="preserve">: </w:t>
      </w:r>
      <w:bookmarkStart w:id="0" w:name="_Hlk217309163"/>
    </w:p>
    <w:p w14:paraId="10FD849C" w14:textId="35427933" w:rsidR="001C632B" w:rsidRDefault="007F7F40" w:rsidP="001C632B">
      <w:pPr>
        <w:pStyle w:val="ListParagraph"/>
        <w:numPr>
          <w:ilvl w:val="0"/>
          <w:numId w:val="5"/>
        </w:numPr>
        <w:spacing w:after="0" w:line="276" w:lineRule="auto"/>
        <w:ind w:left="360"/>
        <w:jc w:val="both"/>
        <w:rPr>
          <w:rFonts w:ascii="Times New Roman" w:hAnsi="Times New Roman" w:cs="Times New Roman"/>
          <w:color w:val="000000" w:themeColor="text1"/>
          <w:sz w:val="24"/>
          <w:szCs w:val="24"/>
        </w:rPr>
      </w:pPr>
      <w:proofErr w:type="spellStart"/>
      <w:r w:rsidRPr="001C632B">
        <w:rPr>
          <w:rFonts w:ascii="Times New Roman" w:hAnsi="Times New Roman" w:cs="Times New Roman"/>
          <w:color w:val="000000" w:themeColor="text1"/>
          <w:sz w:val="24"/>
          <w:szCs w:val="24"/>
        </w:rPr>
        <w:t>prodhimin</w:t>
      </w:r>
      <w:proofErr w:type="spellEnd"/>
      <w:r w:rsidRPr="001C632B">
        <w:rPr>
          <w:rFonts w:ascii="Times New Roman" w:hAnsi="Times New Roman" w:cs="Times New Roman"/>
          <w:color w:val="000000" w:themeColor="text1"/>
          <w:sz w:val="24"/>
          <w:szCs w:val="24"/>
        </w:rPr>
        <w:t xml:space="preserve"> </w:t>
      </w:r>
      <w:proofErr w:type="spellStart"/>
      <w:r w:rsidRPr="001C632B">
        <w:rPr>
          <w:rFonts w:ascii="Times New Roman" w:hAnsi="Times New Roman" w:cs="Times New Roman"/>
          <w:color w:val="000000" w:themeColor="text1"/>
          <w:sz w:val="24"/>
          <w:szCs w:val="24"/>
        </w:rPr>
        <w:t>organik</w:t>
      </w:r>
      <w:proofErr w:type="spellEnd"/>
      <w:r w:rsidRPr="001C632B">
        <w:rPr>
          <w:rFonts w:ascii="Times New Roman" w:hAnsi="Times New Roman" w:cs="Times New Roman"/>
          <w:color w:val="000000" w:themeColor="text1"/>
          <w:sz w:val="24"/>
          <w:szCs w:val="24"/>
        </w:rPr>
        <w:t xml:space="preserve"> </w:t>
      </w:r>
      <w:proofErr w:type="spellStart"/>
      <w:r w:rsidR="00D9087C" w:rsidRPr="001C632B">
        <w:rPr>
          <w:rFonts w:ascii="Times New Roman" w:hAnsi="Times New Roman" w:cs="Times New Roman"/>
          <w:color w:val="000000" w:themeColor="text1"/>
          <w:sz w:val="24"/>
          <w:szCs w:val="24"/>
        </w:rPr>
        <w:t>të</w:t>
      </w:r>
      <w:proofErr w:type="spellEnd"/>
      <w:r w:rsidR="00D9087C" w:rsidRPr="001C632B">
        <w:rPr>
          <w:rFonts w:ascii="Times New Roman" w:hAnsi="Times New Roman" w:cs="Times New Roman"/>
          <w:color w:val="000000" w:themeColor="text1"/>
          <w:sz w:val="24"/>
          <w:szCs w:val="24"/>
        </w:rPr>
        <w:t xml:space="preserve"> </w:t>
      </w:r>
      <w:proofErr w:type="spellStart"/>
      <w:r w:rsidRPr="001C632B">
        <w:rPr>
          <w:rFonts w:ascii="Times New Roman" w:hAnsi="Times New Roman" w:cs="Times New Roman"/>
          <w:color w:val="000000" w:themeColor="text1"/>
          <w:sz w:val="24"/>
          <w:szCs w:val="24"/>
        </w:rPr>
        <w:t>bim</w:t>
      </w:r>
      <w:r w:rsidR="00D9087C" w:rsidRPr="001C632B">
        <w:rPr>
          <w:rFonts w:ascii="Times New Roman" w:hAnsi="Times New Roman" w:cs="Times New Roman"/>
          <w:color w:val="000000" w:themeColor="text1"/>
          <w:sz w:val="24"/>
          <w:szCs w:val="24"/>
        </w:rPr>
        <w:t>ëve</w:t>
      </w:r>
      <w:proofErr w:type="spellEnd"/>
      <w:r w:rsidR="00D9087C" w:rsidRPr="001C632B">
        <w:rPr>
          <w:rFonts w:ascii="Times New Roman" w:hAnsi="Times New Roman" w:cs="Times New Roman"/>
          <w:color w:val="000000" w:themeColor="text1"/>
          <w:sz w:val="24"/>
          <w:szCs w:val="24"/>
        </w:rPr>
        <w:t xml:space="preserve"> </w:t>
      </w:r>
      <w:proofErr w:type="spellStart"/>
      <w:r w:rsidR="00D9087C" w:rsidRPr="001C632B">
        <w:rPr>
          <w:rFonts w:ascii="Times New Roman" w:hAnsi="Times New Roman" w:cs="Times New Roman"/>
          <w:color w:val="000000" w:themeColor="text1"/>
          <w:sz w:val="24"/>
          <w:szCs w:val="24"/>
        </w:rPr>
        <w:t>dhe</w:t>
      </w:r>
      <w:proofErr w:type="spellEnd"/>
      <w:r w:rsidR="00D9087C" w:rsidRPr="001C632B">
        <w:rPr>
          <w:rFonts w:ascii="Times New Roman" w:hAnsi="Times New Roman" w:cs="Times New Roman"/>
          <w:color w:val="000000" w:themeColor="text1"/>
          <w:sz w:val="24"/>
          <w:szCs w:val="24"/>
        </w:rPr>
        <w:t xml:space="preserve"> </w:t>
      </w:r>
      <w:proofErr w:type="spellStart"/>
      <w:r w:rsidR="00D9087C" w:rsidRPr="001C632B">
        <w:rPr>
          <w:rFonts w:ascii="Times New Roman" w:hAnsi="Times New Roman" w:cs="Times New Roman"/>
          <w:color w:val="000000" w:themeColor="text1"/>
          <w:sz w:val="24"/>
          <w:szCs w:val="24"/>
        </w:rPr>
        <w:t>produkteve</w:t>
      </w:r>
      <w:proofErr w:type="spellEnd"/>
      <w:r w:rsidR="00D9087C" w:rsidRPr="001C632B">
        <w:rPr>
          <w:rFonts w:ascii="Times New Roman" w:hAnsi="Times New Roman" w:cs="Times New Roman"/>
          <w:color w:val="000000" w:themeColor="text1"/>
          <w:sz w:val="24"/>
          <w:szCs w:val="24"/>
        </w:rPr>
        <w:t xml:space="preserve"> </w:t>
      </w:r>
      <w:proofErr w:type="spellStart"/>
      <w:r w:rsidR="00D9087C" w:rsidRPr="001C632B">
        <w:rPr>
          <w:rFonts w:ascii="Times New Roman" w:hAnsi="Times New Roman" w:cs="Times New Roman"/>
          <w:color w:val="000000" w:themeColor="text1"/>
          <w:sz w:val="24"/>
          <w:szCs w:val="24"/>
        </w:rPr>
        <w:t>bimore</w:t>
      </w:r>
      <w:proofErr w:type="spellEnd"/>
      <w:r w:rsidR="00D9087C" w:rsidRPr="001C632B">
        <w:rPr>
          <w:rFonts w:ascii="Times New Roman" w:hAnsi="Times New Roman" w:cs="Times New Roman"/>
          <w:color w:val="000000" w:themeColor="text1"/>
          <w:sz w:val="24"/>
          <w:szCs w:val="24"/>
        </w:rPr>
        <w:t xml:space="preserve"> </w:t>
      </w:r>
      <w:proofErr w:type="spellStart"/>
      <w:r w:rsidR="00D9087C" w:rsidRPr="001C632B">
        <w:rPr>
          <w:rFonts w:ascii="Times New Roman" w:hAnsi="Times New Roman" w:cs="Times New Roman"/>
          <w:color w:val="000000" w:themeColor="text1"/>
          <w:sz w:val="24"/>
          <w:szCs w:val="24"/>
        </w:rPr>
        <w:t>pë</w:t>
      </w:r>
      <w:r w:rsidR="00AF4387">
        <w:rPr>
          <w:rFonts w:ascii="Times New Roman" w:hAnsi="Times New Roman" w:cs="Times New Roman"/>
          <w:color w:val="000000" w:themeColor="text1"/>
          <w:sz w:val="24"/>
          <w:szCs w:val="24"/>
        </w:rPr>
        <w:t>r</w:t>
      </w:r>
      <w:r w:rsidR="00D9087C" w:rsidRPr="001C632B">
        <w:rPr>
          <w:rFonts w:ascii="Times New Roman" w:hAnsi="Times New Roman" w:cs="Times New Roman"/>
          <w:color w:val="000000" w:themeColor="text1"/>
          <w:sz w:val="24"/>
          <w:szCs w:val="24"/>
        </w:rPr>
        <w:t>fshirë</w:t>
      </w:r>
      <w:proofErr w:type="spellEnd"/>
      <w:r w:rsidR="00D9087C" w:rsidRPr="001C632B">
        <w:rPr>
          <w:rFonts w:ascii="Times New Roman" w:hAnsi="Times New Roman" w:cs="Times New Roman"/>
          <w:color w:val="000000" w:themeColor="text1"/>
          <w:sz w:val="24"/>
          <w:szCs w:val="24"/>
        </w:rPr>
        <w:t xml:space="preserve"> </w:t>
      </w:r>
      <w:proofErr w:type="spellStart"/>
      <w:r w:rsidR="00D9087C" w:rsidRPr="001C632B">
        <w:rPr>
          <w:rFonts w:ascii="Times New Roman" w:hAnsi="Times New Roman" w:cs="Times New Roman"/>
          <w:color w:val="000000" w:themeColor="text1"/>
          <w:sz w:val="24"/>
          <w:szCs w:val="24"/>
        </w:rPr>
        <w:t>materialin</w:t>
      </w:r>
      <w:proofErr w:type="spellEnd"/>
      <w:r w:rsidR="00D9087C" w:rsidRPr="001C632B">
        <w:rPr>
          <w:rFonts w:ascii="Times New Roman" w:hAnsi="Times New Roman" w:cs="Times New Roman"/>
          <w:color w:val="000000" w:themeColor="text1"/>
          <w:sz w:val="24"/>
          <w:szCs w:val="24"/>
        </w:rPr>
        <w:t xml:space="preserve"> </w:t>
      </w:r>
      <w:proofErr w:type="spellStart"/>
      <w:r w:rsidR="00BC52FD" w:rsidRPr="001C632B">
        <w:rPr>
          <w:rFonts w:ascii="Times New Roman" w:hAnsi="Times New Roman" w:cs="Times New Roman"/>
          <w:color w:val="000000" w:themeColor="text1"/>
          <w:sz w:val="24"/>
          <w:szCs w:val="24"/>
        </w:rPr>
        <w:t>mbjell</w:t>
      </w:r>
      <w:r w:rsidR="008F3E25" w:rsidRPr="001C632B">
        <w:rPr>
          <w:rFonts w:ascii="Times New Roman" w:hAnsi="Times New Roman" w:cs="Times New Roman"/>
          <w:color w:val="000000" w:themeColor="text1"/>
          <w:sz w:val="24"/>
          <w:szCs w:val="24"/>
        </w:rPr>
        <w:t>ë</w:t>
      </w:r>
      <w:r w:rsidR="00BC52FD" w:rsidRPr="001C632B">
        <w:rPr>
          <w:rFonts w:ascii="Times New Roman" w:hAnsi="Times New Roman" w:cs="Times New Roman"/>
          <w:color w:val="000000" w:themeColor="text1"/>
          <w:sz w:val="24"/>
          <w:szCs w:val="24"/>
        </w:rPr>
        <w:t>s</w:t>
      </w:r>
      <w:proofErr w:type="spellEnd"/>
      <w:r w:rsidR="00BC52FD" w:rsidRPr="001C632B">
        <w:rPr>
          <w:rFonts w:ascii="Times New Roman" w:hAnsi="Times New Roman" w:cs="Times New Roman"/>
          <w:color w:val="000000" w:themeColor="text1"/>
          <w:sz w:val="24"/>
          <w:szCs w:val="24"/>
        </w:rPr>
        <w:t xml:space="preserve"> </w:t>
      </w:r>
      <w:proofErr w:type="spellStart"/>
      <w:r w:rsidR="00BC52FD" w:rsidRPr="001C632B">
        <w:rPr>
          <w:rFonts w:ascii="Times New Roman" w:hAnsi="Times New Roman" w:cs="Times New Roman"/>
          <w:color w:val="000000" w:themeColor="text1"/>
          <w:sz w:val="24"/>
          <w:szCs w:val="24"/>
        </w:rPr>
        <w:t>dhe</w:t>
      </w:r>
      <w:proofErr w:type="spellEnd"/>
      <w:r w:rsidR="00AF4387">
        <w:rPr>
          <w:rFonts w:ascii="Times New Roman" w:hAnsi="Times New Roman" w:cs="Times New Roman"/>
          <w:color w:val="000000" w:themeColor="text1"/>
          <w:sz w:val="24"/>
          <w:szCs w:val="24"/>
        </w:rPr>
        <w:t xml:space="preserve"> </w:t>
      </w:r>
      <w:proofErr w:type="spellStart"/>
      <w:r w:rsidR="00D9087C" w:rsidRPr="001C632B">
        <w:rPr>
          <w:rFonts w:ascii="Times New Roman" w:hAnsi="Times New Roman" w:cs="Times New Roman"/>
          <w:color w:val="000000" w:themeColor="text1"/>
          <w:sz w:val="24"/>
          <w:szCs w:val="24"/>
        </w:rPr>
        <w:t>shumëzues</w:t>
      </w:r>
      <w:proofErr w:type="spellEnd"/>
      <w:r w:rsidR="00D9087C" w:rsidRPr="001C632B">
        <w:rPr>
          <w:rFonts w:ascii="Times New Roman" w:hAnsi="Times New Roman" w:cs="Times New Roman"/>
          <w:color w:val="000000" w:themeColor="text1"/>
          <w:sz w:val="24"/>
          <w:szCs w:val="24"/>
        </w:rPr>
        <w:t xml:space="preserve"> </w:t>
      </w:r>
      <w:proofErr w:type="spellStart"/>
      <w:proofErr w:type="gramStart"/>
      <w:r w:rsidR="00D9087C" w:rsidRPr="001C632B">
        <w:rPr>
          <w:rFonts w:ascii="Times New Roman" w:hAnsi="Times New Roman" w:cs="Times New Roman"/>
          <w:color w:val="000000" w:themeColor="text1"/>
          <w:sz w:val="24"/>
          <w:szCs w:val="24"/>
        </w:rPr>
        <w:t>bimor</w:t>
      </w:r>
      <w:proofErr w:type="spellEnd"/>
      <w:r w:rsidRPr="001C632B">
        <w:rPr>
          <w:rFonts w:ascii="Times New Roman" w:hAnsi="Times New Roman" w:cs="Times New Roman"/>
          <w:color w:val="000000" w:themeColor="text1"/>
          <w:sz w:val="24"/>
          <w:szCs w:val="24"/>
        </w:rPr>
        <w:t>;</w:t>
      </w:r>
      <w:proofErr w:type="gramEnd"/>
      <w:r w:rsidRPr="001C632B">
        <w:rPr>
          <w:rFonts w:ascii="Times New Roman" w:hAnsi="Times New Roman" w:cs="Times New Roman"/>
          <w:color w:val="000000" w:themeColor="text1"/>
          <w:sz w:val="24"/>
          <w:szCs w:val="24"/>
        </w:rPr>
        <w:t xml:space="preserve"> </w:t>
      </w:r>
    </w:p>
    <w:p w14:paraId="0DFEBEE3" w14:textId="07E9EA4C" w:rsidR="00B975F2" w:rsidRPr="00B975F2" w:rsidRDefault="007F7F40" w:rsidP="00B975F2">
      <w:pPr>
        <w:pStyle w:val="ListParagraph"/>
        <w:numPr>
          <w:ilvl w:val="0"/>
          <w:numId w:val="5"/>
        </w:numPr>
        <w:spacing w:after="0" w:line="276" w:lineRule="auto"/>
        <w:ind w:left="360"/>
        <w:jc w:val="both"/>
        <w:rPr>
          <w:rFonts w:ascii="Times New Roman" w:hAnsi="Times New Roman" w:cs="Times New Roman"/>
          <w:color w:val="000000" w:themeColor="text1"/>
          <w:sz w:val="24"/>
          <w:szCs w:val="24"/>
        </w:rPr>
      </w:pPr>
      <w:proofErr w:type="spellStart"/>
      <w:r w:rsidRPr="001C632B">
        <w:rPr>
          <w:rFonts w:ascii="Times New Roman" w:hAnsi="Times New Roman" w:cs="Times New Roman"/>
          <w:color w:val="000000" w:themeColor="text1"/>
          <w:sz w:val="24"/>
          <w:szCs w:val="24"/>
        </w:rPr>
        <w:t>kalimin</w:t>
      </w:r>
      <w:proofErr w:type="spellEnd"/>
      <w:r w:rsidRPr="001C632B">
        <w:rPr>
          <w:rFonts w:ascii="Times New Roman" w:hAnsi="Times New Roman" w:cs="Times New Roman"/>
          <w:color w:val="000000" w:themeColor="text1"/>
          <w:sz w:val="24"/>
          <w:szCs w:val="24"/>
        </w:rPr>
        <w:t xml:space="preserve"> e </w:t>
      </w:r>
      <w:proofErr w:type="spellStart"/>
      <w:r w:rsidRPr="001C632B">
        <w:rPr>
          <w:rFonts w:ascii="Times New Roman" w:hAnsi="Times New Roman" w:cs="Times New Roman"/>
          <w:color w:val="000000" w:themeColor="text1"/>
          <w:sz w:val="24"/>
          <w:szCs w:val="24"/>
        </w:rPr>
        <w:t>prodhimit</w:t>
      </w:r>
      <w:proofErr w:type="spellEnd"/>
      <w:r w:rsidRPr="001C632B">
        <w:rPr>
          <w:rFonts w:ascii="Times New Roman" w:hAnsi="Times New Roman" w:cs="Times New Roman"/>
          <w:color w:val="000000" w:themeColor="text1"/>
          <w:sz w:val="24"/>
          <w:szCs w:val="24"/>
        </w:rPr>
        <w:t xml:space="preserve"> </w:t>
      </w:r>
      <w:proofErr w:type="spellStart"/>
      <w:r w:rsidRPr="001C632B">
        <w:rPr>
          <w:rFonts w:ascii="Times New Roman" w:hAnsi="Times New Roman" w:cs="Times New Roman"/>
          <w:color w:val="000000" w:themeColor="text1"/>
          <w:sz w:val="24"/>
          <w:szCs w:val="24"/>
        </w:rPr>
        <w:t>bimor</w:t>
      </w:r>
      <w:proofErr w:type="spellEnd"/>
      <w:r w:rsidRPr="001C632B">
        <w:rPr>
          <w:rFonts w:ascii="Times New Roman" w:hAnsi="Times New Roman" w:cs="Times New Roman"/>
          <w:color w:val="000000" w:themeColor="text1"/>
          <w:sz w:val="24"/>
          <w:szCs w:val="24"/>
        </w:rPr>
        <w:t xml:space="preserve"> </w:t>
      </w:r>
      <w:proofErr w:type="spellStart"/>
      <w:r w:rsidRPr="001C632B">
        <w:rPr>
          <w:rFonts w:ascii="Times New Roman" w:hAnsi="Times New Roman" w:cs="Times New Roman"/>
          <w:color w:val="000000" w:themeColor="text1"/>
          <w:sz w:val="24"/>
          <w:szCs w:val="24"/>
        </w:rPr>
        <w:t>në</w:t>
      </w:r>
      <w:proofErr w:type="spellEnd"/>
      <w:r w:rsidRPr="001C632B">
        <w:rPr>
          <w:rFonts w:ascii="Times New Roman" w:hAnsi="Times New Roman" w:cs="Times New Roman"/>
          <w:color w:val="000000" w:themeColor="text1"/>
          <w:sz w:val="24"/>
          <w:szCs w:val="24"/>
        </w:rPr>
        <w:t xml:space="preserve"> </w:t>
      </w:r>
      <w:proofErr w:type="spellStart"/>
      <w:r w:rsidRPr="001C632B">
        <w:rPr>
          <w:rFonts w:ascii="Times New Roman" w:hAnsi="Times New Roman" w:cs="Times New Roman"/>
          <w:color w:val="000000" w:themeColor="text1"/>
          <w:sz w:val="24"/>
          <w:szCs w:val="24"/>
        </w:rPr>
        <w:t>prodhim</w:t>
      </w:r>
      <w:proofErr w:type="spellEnd"/>
      <w:r w:rsidRPr="001C632B">
        <w:rPr>
          <w:rFonts w:ascii="Times New Roman" w:hAnsi="Times New Roman" w:cs="Times New Roman"/>
          <w:color w:val="000000" w:themeColor="text1"/>
          <w:sz w:val="24"/>
          <w:szCs w:val="24"/>
        </w:rPr>
        <w:t xml:space="preserve"> </w:t>
      </w:r>
      <w:proofErr w:type="spellStart"/>
      <w:proofErr w:type="gramStart"/>
      <w:r w:rsidRPr="001C632B">
        <w:rPr>
          <w:rFonts w:ascii="Times New Roman" w:hAnsi="Times New Roman" w:cs="Times New Roman"/>
          <w:color w:val="000000" w:themeColor="text1"/>
          <w:sz w:val="24"/>
          <w:szCs w:val="24"/>
        </w:rPr>
        <w:t>organik</w:t>
      </w:r>
      <w:proofErr w:type="spellEnd"/>
      <w:r w:rsidRPr="001C632B">
        <w:rPr>
          <w:rFonts w:ascii="Times New Roman" w:hAnsi="Times New Roman" w:cs="Times New Roman"/>
          <w:color w:val="000000" w:themeColor="text1"/>
          <w:sz w:val="24"/>
          <w:szCs w:val="24"/>
        </w:rPr>
        <w:t>;</w:t>
      </w:r>
      <w:proofErr w:type="gramEnd"/>
      <w:r w:rsidRPr="001C632B">
        <w:rPr>
          <w:rFonts w:ascii="Times New Roman" w:hAnsi="Times New Roman" w:cs="Times New Roman"/>
          <w:color w:val="000000" w:themeColor="text1"/>
          <w:sz w:val="24"/>
          <w:szCs w:val="24"/>
        </w:rPr>
        <w:t xml:space="preserve"> </w:t>
      </w:r>
    </w:p>
    <w:p w14:paraId="5B0D502B" w14:textId="5527D676" w:rsidR="007F7F40" w:rsidRPr="001C632B" w:rsidRDefault="007F7F40" w:rsidP="002D6B6E">
      <w:pPr>
        <w:pStyle w:val="ListParagraph"/>
        <w:numPr>
          <w:ilvl w:val="0"/>
          <w:numId w:val="5"/>
        </w:numPr>
        <w:spacing w:after="0" w:line="276" w:lineRule="auto"/>
        <w:ind w:left="360"/>
        <w:jc w:val="both"/>
        <w:rPr>
          <w:rFonts w:ascii="Times New Roman" w:hAnsi="Times New Roman" w:cs="Times New Roman"/>
          <w:color w:val="000000" w:themeColor="text1"/>
          <w:sz w:val="24"/>
          <w:szCs w:val="24"/>
        </w:rPr>
      </w:pPr>
      <w:proofErr w:type="spellStart"/>
      <w:r w:rsidRPr="001C632B">
        <w:rPr>
          <w:rFonts w:ascii="Times New Roman" w:hAnsi="Times New Roman" w:cs="Times New Roman"/>
          <w:color w:val="000000" w:themeColor="text1"/>
          <w:sz w:val="24"/>
          <w:szCs w:val="24"/>
        </w:rPr>
        <w:t>përjasht</w:t>
      </w:r>
      <w:r w:rsidR="00582A9F" w:rsidRPr="001C632B">
        <w:rPr>
          <w:rFonts w:ascii="Times New Roman" w:hAnsi="Times New Roman" w:cs="Times New Roman"/>
          <w:color w:val="000000" w:themeColor="text1"/>
          <w:sz w:val="24"/>
          <w:szCs w:val="24"/>
        </w:rPr>
        <w:t>imet</w:t>
      </w:r>
      <w:proofErr w:type="spellEnd"/>
      <w:r w:rsidR="00582A9F" w:rsidRPr="001C632B">
        <w:rPr>
          <w:rFonts w:ascii="Times New Roman" w:hAnsi="Times New Roman" w:cs="Times New Roman"/>
          <w:color w:val="000000" w:themeColor="text1"/>
          <w:sz w:val="24"/>
          <w:szCs w:val="24"/>
        </w:rPr>
        <w:t xml:space="preserve"> </w:t>
      </w:r>
      <w:proofErr w:type="spellStart"/>
      <w:r w:rsidR="00582A9F" w:rsidRPr="001C632B">
        <w:rPr>
          <w:rFonts w:ascii="Times New Roman" w:hAnsi="Times New Roman" w:cs="Times New Roman"/>
          <w:color w:val="000000" w:themeColor="text1"/>
          <w:sz w:val="24"/>
          <w:szCs w:val="24"/>
        </w:rPr>
        <w:t>nga</w:t>
      </w:r>
      <w:proofErr w:type="spellEnd"/>
      <w:r w:rsidR="00582A9F" w:rsidRPr="001C632B">
        <w:rPr>
          <w:rFonts w:ascii="Times New Roman" w:hAnsi="Times New Roman" w:cs="Times New Roman"/>
          <w:color w:val="000000" w:themeColor="text1"/>
          <w:sz w:val="24"/>
          <w:szCs w:val="24"/>
        </w:rPr>
        <w:t xml:space="preserve"> </w:t>
      </w:r>
      <w:proofErr w:type="spellStart"/>
      <w:r w:rsidR="00582A9F" w:rsidRPr="001C632B">
        <w:rPr>
          <w:rFonts w:ascii="Times New Roman" w:hAnsi="Times New Roman" w:cs="Times New Roman"/>
          <w:color w:val="000000" w:themeColor="text1"/>
          <w:sz w:val="24"/>
          <w:szCs w:val="24"/>
        </w:rPr>
        <w:t>rregullat</w:t>
      </w:r>
      <w:proofErr w:type="spellEnd"/>
      <w:r w:rsidR="00582A9F" w:rsidRPr="001C632B">
        <w:rPr>
          <w:rFonts w:ascii="Times New Roman" w:hAnsi="Times New Roman" w:cs="Times New Roman"/>
          <w:color w:val="000000" w:themeColor="text1"/>
          <w:sz w:val="24"/>
          <w:szCs w:val="24"/>
        </w:rPr>
        <w:t xml:space="preserve"> </w:t>
      </w:r>
      <w:r w:rsidR="00BC52FD" w:rsidRPr="001C632B">
        <w:rPr>
          <w:rFonts w:ascii="Times New Roman" w:hAnsi="Times New Roman" w:cs="Times New Roman"/>
          <w:color w:val="000000" w:themeColor="text1"/>
          <w:sz w:val="24"/>
          <w:szCs w:val="24"/>
        </w:rPr>
        <w:t xml:space="preserve">e </w:t>
      </w:r>
      <w:proofErr w:type="spellStart"/>
      <w:r w:rsidR="00BC52FD" w:rsidRPr="001C632B">
        <w:rPr>
          <w:rFonts w:ascii="Times New Roman" w:hAnsi="Times New Roman" w:cs="Times New Roman"/>
          <w:color w:val="000000" w:themeColor="text1"/>
          <w:sz w:val="24"/>
          <w:szCs w:val="24"/>
        </w:rPr>
        <w:t>prodhimit</w:t>
      </w:r>
      <w:proofErr w:type="spellEnd"/>
      <w:r w:rsidRPr="001C632B">
        <w:rPr>
          <w:rFonts w:ascii="Times New Roman" w:hAnsi="Times New Roman" w:cs="Times New Roman"/>
          <w:color w:val="000000" w:themeColor="text1"/>
          <w:sz w:val="24"/>
          <w:szCs w:val="24"/>
        </w:rPr>
        <w:t xml:space="preserve"> </w:t>
      </w:r>
      <w:proofErr w:type="spellStart"/>
      <w:r w:rsidRPr="001C632B">
        <w:rPr>
          <w:rFonts w:ascii="Times New Roman" w:hAnsi="Times New Roman" w:cs="Times New Roman"/>
          <w:color w:val="000000" w:themeColor="text1"/>
          <w:sz w:val="24"/>
          <w:szCs w:val="24"/>
        </w:rPr>
        <w:t>bimor</w:t>
      </w:r>
      <w:proofErr w:type="spellEnd"/>
      <w:r w:rsidR="00582A9F" w:rsidRPr="001C632B">
        <w:rPr>
          <w:rFonts w:ascii="Times New Roman" w:hAnsi="Times New Roman" w:cs="Times New Roman"/>
          <w:color w:val="000000" w:themeColor="text1"/>
          <w:sz w:val="24"/>
          <w:szCs w:val="24"/>
        </w:rPr>
        <w:t xml:space="preserve"> </w:t>
      </w:r>
      <w:proofErr w:type="spellStart"/>
      <w:proofErr w:type="gramStart"/>
      <w:r w:rsidR="00582A9F" w:rsidRPr="001C632B">
        <w:rPr>
          <w:rFonts w:ascii="Times New Roman" w:hAnsi="Times New Roman" w:cs="Times New Roman"/>
          <w:color w:val="000000" w:themeColor="text1"/>
          <w:sz w:val="24"/>
          <w:szCs w:val="24"/>
        </w:rPr>
        <w:t>organik</w:t>
      </w:r>
      <w:proofErr w:type="spellEnd"/>
      <w:r w:rsidRPr="001C632B">
        <w:rPr>
          <w:rFonts w:ascii="Times New Roman" w:hAnsi="Times New Roman" w:cs="Times New Roman"/>
          <w:color w:val="000000" w:themeColor="text1"/>
          <w:sz w:val="24"/>
          <w:szCs w:val="24"/>
        </w:rPr>
        <w:t>;</w:t>
      </w:r>
      <w:proofErr w:type="gramEnd"/>
      <w:r w:rsidRPr="001C632B">
        <w:rPr>
          <w:rFonts w:ascii="Times New Roman" w:hAnsi="Times New Roman" w:cs="Times New Roman"/>
          <w:color w:val="000000" w:themeColor="text1"/>
          <w:sz w:val="24"/>
          <w:szCs w:val="24"/>
        </w:rPr>
        <w:t xml:space="preserve"> </w:t>
      </w:r>
    </w:p>
    <w:p w14:paraId="1DDFBA07" w14:textId="0850A3C0" w:rsidR="00B975F2" w:rsidRPr="002D6B6E" w:rsidRDefault="00E30C1A" w:rsidP="00B975F2">
      <w:pPr>
        <w:spacing w:after="0" w:line="276" w:lineRule="auto"/>
        <w:ind w:left="360" w:hanging="360"/>
        <w:jc w:val="both"/>
        <w:rPr>
          <w:rFonts w:ascii="Times New Roman" w:hAnsi="Times New Roman" w:cs="Times New Roman"/>
          <w:color w:val="000000" w:themeColor="text1"/>
          <w:sz w:val="24"/>
          <w:szCs w:val="24"/>
          <w:lang w:val="en-GB"/>
        </w:rPr>
      </w:pPr>
      <w:proofErr w:type="gramStart"/>
      <w:r w:rsidRPr="002D6B6E">
        <w:rPr>
          <w:rFonts w:ascii="Times New Roman" w:hAnsi="Times New Roman" w:cs="Times New Roman"/>
          <w:color w:val="000000" w:themeColor="text1"/>
          <w:sz w:val="24"/>
          <w:szCs w:val="24"/>
          <w:lang w:val="en-GB"/>
        </w:rPr>
        <w:t>ç</w:t>
      </w:r>
      <w:r w:rsidR="00283241" w:rsidRPr="002D6B6E">
        <w:rPr>
          <w:rFonts w:ascii="Times New Roman" w:hAnsi="Times New Roman" w:cs="Times New Roman"/>
          <w:color w:val="000000" w:themeColor="text1"/>
          <w:sz w:val="24"/>
          <w:szCs w:val="24"/>
          <w:lang w:val="en-GB"/>
        </w:rPr>
        <w:t>)</w:t>
      </w:r>
      <w:r w:rsidR="007F7F40" w:rsidRPr="002D6B6E">
        <w:rPr>
          <w:rFonts w:ascii="Times New Roman" w:hAnsi="Times New Roman" w:cs="Times New Roman"/>
          <w:color w:val="000000" w:themeColor="text1"/>
          <w:sz w:val="24"/>
          <w:szCs w:val="24"/>
        </w:rPr>
        <w:t xml:space="preserve"> </w:t>
      </w:r>
      <w:r w:rsidR="001C632B">
        <w:rPr>
          <w:rFonts w:ascii="Times New Roman" w:hAnsi="Times New Roman" w:cs="Times New Roman"/>
          <w:color w:val="000000" w:themeColor="text1"/>
          <w:sz w:val="24"/>
          <w:szCs w:val="24"/>
        </w:rPr>
        <w:t xml:space="preserve">  </w:t>
      </w:r>
      <w:proofErr w:type="spellStart"/>
      <w:proofErr w:type="gramEnd"/>
      <w:r w:rsidR="007F7F40" w:rsidRPr="002D6B6E">
        <w:rPr>
          <w:rFonts w:ascii="Times New Roman" w:hAnsi="Times New Roman" w:cs="Times New Roman"/>
          <w:color w:val="000000" w:themeColor="text1"/>
          <w:sz w:val="24"/>
          <w:szCs w:val="24"/>
          <w:lang w:val="en-GB"/>
        </w:rPr>
        <w:t>prodhimin</w:t>
      </w:r>
      <w:proofErr w:type="spellEnd"/>
      <w:r w:rsidR="007F7F40" w:rsidRPr="002D6B6E">
        <w:rPr>
          <w:rFonts w:ascii="Times New Roman" w:hAnsi="Times New Roman" w:cs="Times New Roman"/>
          <w:color w:val="000000" w:themeColor="text1"/>
          <w:sz w:val="24"/>
          <w:szCs w:val="24"/>
          <w:lang w:val="en-GB"/>
        </w:rPr>
        <w:t xml:space="preserve"> e </w:t>
      </w:r>
      <w:proofErr w:type="spellStart"/>
      <w:r w:rsidR="007F7F40" w:rsidRPr="002D6B6E">
        <w:rPr>
          <w:rFonts w:ascii="Times New Roman" w:hAnsi="Times New Roman" w:cs="Times New Roman"/>
          <w:color w:val="000000" w:themeColor="text1"/>
          <w:sz w:val="24"/>
          <w:szCs w:val="24"/>
          <w:lang w:val="en-GB"/>
        </w:rPr>
        <w:t>kërpudhave</w:t>
      </w:r>
      <w:proofErr w:type="spellEnd"/>
      <w:r w:rsidR="00D9087C" w:rsidRPr="002D6B6E">
        <w:rPr>
          <w:rFonts w:ascii="Times New Roman" w:hAnsi="Times New Roman" w:cs="Times New Roman"/>
          <w:color w:val="000000" w:themeColor="text1"/>
          <w:sz w:val="24"/>
          <w:szCs w:val="24"/>
          <w:lang w:val="en-GB"/>
        </w:rPr>
        <w:t xml:space="preserve"> </w:t>
      </w:r>
      <w:proofErr w:type="spellStart"/>
      <w:proofErr w:type="gramStart"/>
      <w:r w:rsidR="00D9087C" w:rsidRPr="002D6B6E">
        <w:rPr>
          <w:rFonts w:ascii="Times New Roman" w:hAnsi="Times New Roman" w:cs="Times New Roman"/>
          <w:color w:val="000000" w:themeColor="text1"/>
          <w:sz w:val="24"/>
          <w:szCs w:val="24"/>
          <w:lang w:val="en-GB"/>
        </w:rPr>
        <w:t>organike</w:t>
      </w:r>
      <w:proofErr w:type="spellEnd"/>
      <w:r w:rsidR="00283241" w:rsidRPr="002D6B6E">
        <w:rPr>
          <w:rFonts w:ascii="Times New Roman" w:hAnsi="Times New Roman" w:cs="Times New Roman"/>
          <w:color w:val="000000" w:themeColor="text1"/>
          <w:sz w:val="24"/>
          <w:szCs w:val="24"/>
          <w:lang w:val="en-GB"/>
        </w:rPr>
        <w:t>;</w:t>
      </w:r>
      <w:proofErr w:type="gramEnd"/>
    </w:p>
    <w:p w14:paraId="23531E78" w14:textId="7E5D3CB6" w:rsidR="00B975F2" w:rsidRPr="002D6B6E" w:rsidRDefault="00BC52FD" w:rsidP="002D6B6E">
      <w:pPr>
        <w:spacing w:after="0" w:line="276" w:lineRule="auto"/>
        <w:jc w:val="both"/>
        <w:rPr>
          <w:rFonts w:ascii="Times New Roman" w:hAnsi="Times New Roman" w:cs="Times New Roman"/>
          <w:color w:val="000000" w:themeColor="text1"/>
          <w:sz w:val="24"/>
          <w:szCs w:val="24"/>
          <w:lang w:val="en-GB"/>
        </w:rPr>
      </w:pPr>
      <w:r w:rsidRPr="002D6B6E">
        <w:rPr>
          <w:rFonts w:ascii="Times New Roman" w:hAnsi="Times New Roman" w:cs="Times New Roman"/>
          <w:color w:val="000000" w:themeColor="text1"/>
          <w:sz w:val="24"/>
          <w:szCs w:val="24"/>
          <w:lang w:val="en-GB"/>
        </w:rPr>
        <w:t>d</w:t>
      </w:r>
      <w:r w:rsidR="00283241" w:rsidRPr="002D6B6E">
        <w:rPr>
          <w:rFonts w:ascii="Times New Roman" w:hAnsi="Times New Roman" w:cs="Times New Roman"/>
          <w:color w:val="000000" w:themeColor="text1"/>
          <w:sz w:val="24"/>
          <w:szCs w:val="24"/>
          <w:lang w:val="en-GB"/>
        </w:rPr>
        <w:t>)</w:t>
      </w:r>
      <w:r w:rsidR="007F7F40" w:rsidRPr="002D6B6E">
        <w:rPr>
          <w:rFonts w:ascii="Times New Roman" w:hAnsi="Times New Roman" w:cs="Times New Roman"/>
          <w:color w:val="000000" w:themeColor="text1"/>
          <w:sz w:val="24"/>
          <w:szCs w:val="24"/>
          <w:lang w:val="en-GB"/>
        </w:rPr>
        <w:t xml:space="preserve"> </w:t>
      </w:r>
      <w:r w:rsidR="001C632B">
        <w:rPr>
          <w:rFonts w:ascii="Times New Roman" w:hAnsi="Times New Roman" w:cs="Times New Roman"/>
          <w:color w:val="000000" w:themeColor="text1"/>
          <w:sz w:val="24"/>
          <w:szCs w:val="24"/>
          <w:lang w:val="en-GB"/>
        </w:rPr>
        <w:t xml:space="preserve">  </w:t>
      </w:r>
      <w:proofErr w:type="spellStart"/>
      <w:r w:rsidR="007F7F40" w:rsidRPr="002D6B6E">
        <w:rPr>
          <w:rFonts w:ascii="Times New Roman" w:hAnsi="Times New Roman" w:cs="Times New Roman"/>
          <w:color w:val="000000" w:themeColor="text1"/>
          <w:sz w:val="24"/>
          <w:szCs w:val="24"/>
          <w:lang w:val="en-GB"/>
        </w:rPr>
        <w:t>mbledhjen</w:t>
      </w:r>
      <w:proofErr w:type="spellEnd"/>
      <w:r w:rsidR="007F7F40" w:rsidRPr="002D6B6E">
        <w:rPr>
          <w:rFonts w:ascii="Times New Roman" w:hAnsi="Times New Roman" w:cs="Times New Roman"/>
          <w:color w:val="000000" w:themeColor="text1"/>
          <w:sz w:val="24"/>
          <w:szCs w:val="24"/>
          <w:lang w:val="en-GB"/>
        </w:rPr>
        <w:t xml:space="preserve"> e </w:t>
      </w:r>
      <w:proofErr w:type="spellStart"/>
      <w:r w:rsidR="007F7F40" w:rsidRPr="002D6B6E">
        <w:rPr>
          <w:rFonts w:ascii="Times New Roman" w:hAnsi="Times New Roman" w:cs="Times New Roman"/>
          <w:color w:val="000000" w:themeColor="text1"/>
          <w:sz w:val="24"/>
          <w:szCs w:val="24"/>
          <w:lang w:val="en-GB"/>
        </w:rPr>
        <w:t>bimëve</w:t>
      </w:r>
      <w:proofErr w:type="spellEnd"/>
      <w:r w:rsidR="007F7F40" w:rsidRPr="002D6B6E">
        <w:rPr>
          <w:rFonts w:ascii="Times New Roman" w:hAnsi="Times New Roman" w:cs="Times New Roman"/>
          <w:color w:val="000000" w:themeColor="text1"/>
          <w:sz w:val="24"/>
          <w:szCs w:val="24"/>
          <w:lang w:val="en-GB"/>
        </w:rPr>
        <w:t xml:space="preserve"> </w:t>
      </w:r>
      <w:proofErr w:type="spellStart"/>
      <w:r w:rsidR="007F7F40" w:rsidRPr="002D6B6E">
        <w:rPr>
          <w:rFonts w:ascii="Times New Roman" w:hAnsi="Times New Roman" w:cs="Times New Roman"/>
          <w:color w:val="000000" w:themeColor="text1"/>
          <w:sz w:val="24"/>
          <w:szCs w:val="24"/>
          <w:lang w:val="en-GB"/>
        </w:rPr>
        <w:t>të</w:t>
      </w:r>
      <w:proofErr w:type="spellEnd"/>
      <w:r w:rsidR="007F7F40" w:rsidRPr="002D6B6E">
        <w:rPr>
          <w:rFonts w:ascii="Times New Roman" w:hAnsi="Times New Roman" w:cs="Times New Roman"/>
          <w:color w:val="000000" w:themeColor="text1"/>
          <w:sz w:val="24"/>
          <w:szCs w:val="24"/>
          <w:lang w:val="en-GB"/>
        </w:rPr>
        <w:t xml:space="preserve"> </w:t>
      </w:r>
      <w:proofErr w:type="spellStart"/>
      <w:r w:rsidR="007F7F40" w:rsidRPr="002D6B6E">
        <w:rPr>
          <w:rFonts w:ascii="Times New Roman" w:hAnsi="Times New Roman" w:cs="Times New Roman"/>
          <w:color w:val="000000" w:themeColor="text1"/>
          <w:sz w:val="24"/>
          <w:szCs w:val="24"/>
          <w:lang w:val="en-GB"/>
        </w:rPr>
        <w:t>egra</w:t>
      </w:r>
      <w:proofErr w:type="spellEnd"/>
      <w:r w:rsidR="00D9087C" w:rsidRPr="002D6B6E">
        <w:rPr>
          <w:rFonts w:ascii="Times New Roman" w:hAnsi="Times New Roman" w:cs="Times New Roman"/>
          <w:color w:val="000000" w:themeColor="text1"/>
          <w:sz w:val="24"/>
          <w:szCs w:val="24"/>
          <w:lang w:val="en-GB"/>
        </w:rPr>
        <w:t xml:space="preserve"> </w:t>
      </w:r>
      <w:proofErr w:type="spellStart"/>
      <w:r w:rsidR="00D9087C" w:rsidRPr="002D6B6E">
        <w:rPr>
          <w:rFonts w:ascii="Times New Roman" w:hAnsi="Times New Roman" w:cs="Times New Roman"/>
          <w:color w:val="000000" w:themeColor="text1"/>
          <w:sz w:val="24"/>
          <w:szCs w:val="24"/>
          <w:lang w:val="en-GB"/>
        </w:rPr>
        <w:t>organike</w:t>
      </w:r>
      <w:proofErr w:type="spellEnd"/>
      <w:r w:rsidR="007F7F40" w:rsidRPr="002D6B6E">
        <w:rPr>
          <w:rFonts w:ascii="Times New Roman" w:hAnsi="Times New Roman" w:cs="Times New Roman"/>
          <w:color w:val="000000" w:themeColor="text1"/>
          <w:sz w:val="24"/>
          <w:szCs w:val="24"/>
          <w:lang w:val="en-GB"/>
        </w:rPr>
        <w:t>.</w:t>
      </w:r>
    </w:p>
    <w:bookmarkEnd w:id="0"/>
    <w:p w14:paraId="1E85E0AD" w14:textId="77777777" w:rsidR="0098385D" w:rsidRDefault="0098385D" w:rsidP="002D6B6E">
      <w:pPr>
        <w:pStyle w:val="NoSpacing"/>
        <w:spacing w:line="276" w:lineRule="auto"/>
        <w:jc w:val="center"/>
        <w:rPr>
          <w:rFonts w:ascii="Times New Roman" w:hAnsi="Times New Roman" w:cs="Times New Roman"/>
          <w:b/>
          <w:color w:val="000000" w:themeColor="text1"/>
          <w:sz w:val="24"/>
          <w:szCs w:val="24"/>
          <w:lang w:val="en-GB"/>
        </w:rPr>
      </w:pPr>
    </w:p>
    <w:p w14:paraId="3EEDAB3D" w14:textId="0D33FD37" w:rsidR="00D61ED2" w:rsidRPr="002D6B6E" w:rsidRDefault="00D61ED2" w:rsidP="002D6B6E">
      <w:pPr>
        <w:pStyle w:val="NoSpacing"/>
        <w:spacing w:line="276" w:lineRule="auto"/>
        <w:jc w:val="center"/>
        <w:rPr>
          <w:rFonts w:ascii="Times New Roman" w:hAnsi="Times New Roman" w:cs="Times New Roman"/>
          <w:b/>
          <w:color w:val="000000" w:themeColor="text1"/>
          <w:sz w:val="24"/>
          <w:szCs w:val="24"/>
          <w:lang w:val="en-GB"/>
        </w:rPr>
      </w:pPr>
      <w:r w:rsidRPr="002D6B6E">
        <w:rPr>
          <w:rFonts w:ascii="Times New Roman" w:hAnsi="Times New Roman" w:cs="Times New Roman"/>
          <w:b/>
          <w:color w:val="000000" w:themeColor="text1"/>
          <w:sz w:val="24"/>
          <w:szCs w:val="24"/>
          <w:lang w:val="en-GB"/>
        </w:rPr>
        <w:t>Neni 2</w:t>
      </w:r>
    </w:p>
    <w:p w14:paraId="382DDD56" w14:textId="14A2B2BA" w:rsidR="00D61ED2" w:rsidRPr="002D6B6E" w:rsidRDefault="00D61ED2" w:rsidP="0098385D">
      <w:pPr>
        <w:spacing w:after="240" w:line="276" w:lineRule="auto"/>
        <w:jc w:val="center"/>
        <w:rPr>
          <w:rFonts w:ascii="Times New Roman" w:hAnsi="Times New Roman" w:cs="Times New Roman"/>
          <w:b/>
          <w:color w:val="000000" w:themeColor="text1"/>
          <w:sz w:val="24"/>
          <w:szCs w:val="24"/>
          <w:lang w:val="en-GB"/>
        </w:rPr>
      </w:pPr>
      <w:proofErr w:type="spellStart"/>
      <w:r w:rsidRPr="002D6B6E">
        <w:rPr>
          <w:rFonts w:ascii="Times New Roman" w:hAnsi="Times New Roman" w:cs="Times New Roman"/>
          <w:b/>
          <w:color w:val="000000" w:themeColor="text1"/>
          <w:sz w:val="24"/>
          <w:szCs w:val="24"/>
          <w:lang w:val="en-GB"/>
        </w:rPr>
        <w:t>P</w:t>
      </w:r>
      <w:r w:rsidR="00AA5AD8" w:rsidRPr="002D6B6E">
        <w:rPr>
          <w:rFonts w:ascii="Times New Roman" w:hAnsi="Times New Roman" w:cs="Times New Roman"/>
          <w:b/>
          <w:color w:val="000000" w:themeColor="text1"/>
          <w:sz w:val="24"/>
          <w:szCs w:val="24"/>
          <w:lang w:val="en-GB"/>
        </w:rPr>
        <w:t>ë</w:t>
      </w:r>
      <w:r w:rsidRPr="002D6B6E">
        <w:rPr>
          <w:rFonts w:ascii="Times New Roman" w:hAnsi="Times New Roman" w:cs="Times New Roman"/>
          <w:b/>
          <w:color w:val="000000" w:themeColor="text1"/>
          <w:sz w:val="24"/>
          <w:szCs w:val="24"/>
          <w:lang w:val="en-GB"/>
        </w:rPr>
        <w:t>rkufizimet</w:t>
      </w:r>
      <w:proofErr w:type="spellEnd"/>
    </w:p>
    <w:p w14:paraId="103030D2" w14:textId="08C95CB8" w:rsidR="007F7BD7" w:rsidRPr="002D6B6E" w:rsidRDefault="00AC1FD0" w:rsidP="002D6B6E">
      <w:pPr>
        <w:spacing w:after="0" w:line="276" w:lineRule="auto"/>
        <w:jc w:val="both"/>
        <w:rPr>
          <w:rFonts w:ascii="Times New Roman" w:hAnsi="Times New Roman" w:cs="Times New Roman"/>
          <w:color w:val="000000" w:themeColor="text1"/>
          <w:sz w:val="24"/>
          <w:szCs w:val="24"/>
          <w:lang w:val="sq-AL"/>
        </w:rPr>
      </w:pPr>
      <w:r w:rsidRPr="002D6B6E">
        <w:rPr>
          <w:rFonts w:ascii="Times New Roman" w:hAnsi="Times New Roman" w:cs="Times New Roman"/>
          <w:color w:val="000000" w:themeColor="text1"/>
          <w:sz w:val="24"/>
          <w:szCs w:val="24"/>
          <w:lang w:val="sq-AL"/>
        </w:rPr>
        <w:t>1.</w:t>
      </w:r>
      <w:r w:rsidR="007F7BD7" w:rsidRPr="002D6B6E">
        <w:rPr>
          <w:rFonts w:ascii="Times New Roman" w:hAnsi="Times New Roman" w:cs="Times New Roman"/>
          <w:color w:val="000000" w:themeColor="text1"/>
          <w:sz w:val="24"/>
          <w:szCs w:val="24"/>
          <w:lang w:val="sq-AL"/>
        </w:rPr>
        <w:t xml:space="preserve">Të gjitha termat e përcaktuara në </w:t>
      </w:r>
      <w:r w:rsidRPr="002D6B6E">
        <w:rPr>
          <w:rFonts w:ascii="Times New Roman" w:hAnsi="Times New Roman" w:cs="Times New Roman"/>
          <w:color w:val="000000" w:themeColor="text1"/>
          <w:sz w:val="24"/>
          <w:szCs w:val="24"/>
          <w:lang w:val="sq-AL"/>
        </w:rPr>
        <w:t xml:space="preserve">këtë udhëzim kanë të njëjtin kuptim me </w:t>
      </w:r>
      <w:r w:rsidR="00022B25">
        <w:rPr>
          <w:rFonts w:ascii="Times New Roman" w:hAnsi="Times New Roman" w:cs="Times New Roman"/>
          <w:color w:val="000000" w:themeColor="text1"/>
          <w:sz w:val="24"/>
          <w:szCs w:val="24"/>
          <w:lang w:val="sq-AL"/>
        </w:rPr>
        <w:t xml:space="preserve">termat e </w:t>
      </w:r>
      <w:r w:rsidRPr="002D6B6E">
        <w:rPr>
          <w:rFonts w:ascii="Times New Roman" w:hAnsi="Times New Roman" w:cs="Times New Roman"/>
          <w:color w:val="000000" w:themeColor="text1"/>
          <w:sz w:val="24"/>
          <w:szCs w:val="24"/>
          <w:lang w:val="sq-AL"/>
        </w:rPr>
        <w:t xml:space="preserve"> përcaktu</w:t>
      </w:r>
      <w:r w:rsidR="00BE4E1C">
        <w:rPr>
          <w:rFonts w:ascii="Times New Roman" w:hAnsi="Times New Roman" w:cs="Times New Roman"/>
          <w:color w:val="000000" w:themeColor="text1"/>
          <w:sz w:val="24"/>
          <w:szCs w:val="24"/>
          <w:lang w:val="sq-AL"/>
        </w:rPr>
        <w:t>a</w:t>
      </w:r>
      <w:r w:rsidRPr="002D6B6E">
        <w:rPr>
          <w:rFonts w:ascii="Times New Roman" w:hAnsi="Times New Roman" w:cs="Times New Roman"/>
          <w:color w:val="000000" w:themeColor="text1"/>
          <w:sz w:val="24"/>
          <w:szCs w:val="24"/>
          <w:lang w:val="sq-AL"/>
        </w:rPr>
        <w:t xml:space="preserve">r në </w:t>
      </w:r>
      <w:r w:rsidR="001C632B">
        <w:rPr>
          <w:rFonts w:ascii="Times New Roman" w:hAnsi="Times New Roman" w:cs="Times New Roman"/>
          <w:color w:val="000000" w:themeColor="text1"/>
          <w:sz w:val="24"/>
          <w:szCs w:val="24"/>
          <w:lang w:val="sq-AL"/>
        </w:rPr>
        <w:t>L</w:t>
      </w:r>
      <w:r w:rsidRPr="002D6B6E">
        <w:rPr>
          <w:rFonts w:ascii="Times New Roman" w:hAnsi="Times New Roman" w:cs="Times New Roman"/>
          <w:color w:val="000000" w:themeColor="text1"/>
          <w:sz w:val="24"/>
          <w:szCs w:val="24"/>
          <w:lang w:val="sq-AL"/>
        </w:rPr>
        <w:t xml:space="preserve">igjin </w:t>
      </w:r>
      <w:r w:rsidR="007F7BD7" w:rsidRPr="002D6B6E">
        <w:rPr>
          <w:rFonts w:ascii="Times New Roman" w:eastAsia="Times New Roman" w:hAnsi="Times New Roman" w:cs="Times New Roman"/>
          <w:color w:val="000000" w:themeColor="text1"/>
          <w:sz w:val="24"/>
          <w:szCs w:val="24"/>
          <w:lang w:val="sq-AL"/>
        </w:rPr>
        <w:t>nr.</w:t>
      </w:r>
      <w:r w:rsidR="001C632B">
        <w:rPr>
          <w:rFonts w:ascii="Times New Roman" w:eastAsia="Times New Roman" w:hAnsi="Times New Roman" w:cs="Times New Roman"/>
          <w:color w:val="000000" w:themeColor="text1"/>
          <w:sz w:val="24"/>
          <w:szCs w:val="24"/>
          <w:lang w:val="sq-AL"/>
        </w:rPr>
        <w:t xml:space="preserve"> </w:t>
      </w:r>
      <w:r w:rsidR="007F7BD7" w:rsidRPr="002D6B6E">
        <w:rPr>
          <w:rFonts w:ascii="Times New Roman" w:eastAsia="Times New Roman" w:hAnsi="Times New Roman" w:cs="Times New Roman"/>
          <w:color w:val="000000" w:themeColor="text1"/>
          <w:sz w:val="24"/>
          <w:szCs w:val="24"/>
          <w:lang w:val="sq-AL"/>
        </w:rPr>
        <w:t>104/2024</w:t>
      </w:r>
      <w:r w:rsidR="007F7BD7" w:rsidRPr="002D6B6E">
        <w:rPr>
          <w:rFonts w:ascii="Times New Roman" w:eastAsia="Times New Roman" w:hAnsi="Times New Roman" w:cs="Times New Roman"/>
          <w:bCs/>
          <w:color w:val="000000" w:themeColor="text1"/>
          <w:sz w:val="24"/>
          <w:szCs w:val="24"/>
          <w:lang w:val="sq-AL" w:eastAsia="sq-AL"/>
        </w:rPr>
        <w:t xml:space="preserve"> “Për </w:t>
      </w:r>
      <w:r w:rsidR="007F7BD7" w:rsidRPr="002D6B6E">
        <w:rPr>
          <w:rFonts w:ascii="Times New Roman" w:hAnsi="Times New Roman" w:cs="Times New Roman"/>
          <w:color w:val="000000" w:themeColor="text1"/>
          <w:sz w:val="24"/>
          <w:szCs w:val="24"/>
          <w:lang w:val="sq-AL"/>
        </w:rPr>
        <w:t>prodhimin organik, etiketimin e produkteve organike dhe kontrollin e tyre</w:t>
      </w:r>
      <w:r w:rsidRPr="002D6B6E">
        <w:rPr>
          <w:rFonts w:ascii="Times New Roman" w:hAnsi="Times New Roman" w:cs="Times New Roman"/>
          <w:color w:val="000000" w:themeColor="text1"/>
          <w:sz w:val="24"/>
          <w:szCs w:val="24"/>
          <w:lang w:val="sq-AL"/>
        </w:rPr>
        <w:t>“</w:t>
      </w:r>
      <w:r w:rsidR="00582A9F" w:rsidRPr="002D6B6E">
        <w:rPr>
          <w:rFonts w:ascii="Times New Roman" w:hAnsi="Times New Roman" w:cs="Times New Roman"/>
          <w:color w:val="000000" w:themeColor="text1"/>
          <w:sz w:val="24"/>
          <w:szCs w:val="24"/>
          <w:lang w:val="sq-AL"/>
        </w:rPr>
        <w:t>, në vijim ligji.</w:t>
      </w:r>
    </w:p>
    <w:p w14:paraId="371509E9" w14:textId="1644F4B7" w:rsidR="00AC1FD0" w:rsidRPr="002D6B6E" w:rsidRDefault="00AC1FD0" w:rsidP="002D6B6E">
      <w:pPr>
        <w:spacing w:after="0" w:line="276" w:lineRule="auto"/>
        <w:jc w:val="both"/>
        <w:rPr>
          <w:rFonts w:ascii="Times New Roman" w:hAnsi="Times New Roman" w:cs="Times New Roman"/>
          <w:color w:val="000000" w:themeColor="text1"/>
          <w:sz w:val="24"/>
          <w:szCs w:val="24"/>
          <w:lang w:val="sq-AL"/>
        </w:rPr>
      </w:pPr>
      <w:r w:rsidRPr="002D6B6E">
        <w:rPr>
          <w:rFonts w:ascii="Times New Roman" w:hAnsi="Times New Roman" w:cs="Times New Roman"/>
          <w:color w:val="000000" w:themeColor="text1"/>
          <w:sz w:val="24"/>
          <w:szCs w:val="24"/>
          <w:lang w:val="sq-AL"/>
        </w:rPr>
        <w:t>2.</w:t>
      </w:r>
      <w:r w:rsidR="001C632B">
        <w:rPr>
          <w:rFonts w:ascii="Times New Roman" w:hAnsi="Times New Roman" w:cs="Times New Roman"/>
          <w:color w:val="000000" w:themeColor="text1"/>
          <w:sz w:val="24"/>
          <w:szCs w:val="24"/>
          <w:lang w:val="sq-AL"/>
        </w:rPr>
        <w:t xml:space="preserve"> </w:t>
      </w:r>
      <w:r w:rsidRPr="002D6B6E">
        <w:rPr>
          <w:rFonts w:ascii="Times New Roman" w:hAnsi="Times New Roman" w:cs="Times New Roman"/>
          <w:color w:val="000000" w:themeColor="text1"/>
          <w:sz w:val="24"/>
          <w:szCs w:val="24"/>
          <w:lang w:val="sq-AL"/>
        </w:rPr>
        <w:t>Për efekt të këtij udhëzimi termat e mëposhtëm kanë këto kuptime:</w:t>
      </w:r>
    </w:p>
    <w:p w14:paraId="359B5241" w14:textId="40BD5BC5" w:rsidR="007F7BD7" w:rsidRPr="002D6B6E" w:rsidRDefault="00AC1FD0" w:rsidP="002D6B6E">
      <w:pPr>
        <w:spacing w:after="0" w:line="276" w:lineRule="auto"/>
        <w:jc w:val="both"/>
        <w:rPr>
          <w:rFonts w:ascii="Times New Roman" w:eastAsia="Times New Roman" w:hAnsi="Times New Roman" w:cs="Times New Roman"/>
          <w:color w:val="000000" w:themeColor="text1"/>
          <w:sz w:val="24"/>
          <w:szCs w:val="24"/>
          <w:lang w:val="sq-AL"/>
        </w:rPr>
      </w:pPr>
      <w:r w:rsidRPr="001C632B">
        <w:rPr>
          <w:rStyle w:val="Strong"/>
          <w:rFonts w:ascii="Times New Roman" w:hAnsi="Times New Roman" w:cs="Times New Roman"/>
          <w:b w:val="0"/>
          <w:bCs w:val="0"/>
          <w:i/>
          <w:iCs/>
          <w:color w:val="000000" w:themeColor="text1"/>
          <w:sz w:val="24"/>
          <w:szCs w:val="24"/>
        </w:rPr>
        <w:t>a)</w:t>
      </w:r>
      <w:r w:rsidR="007F7BD7" w:rsidRPr="001C632B">
        <w:rPr>
          <w:rStyle w:val="Strong"/>
          <w:rFonts w:ascii="Times New Roman" w:hAnsi="Times New Roman" w:cs="Times New Roman"/>
          <w:b w:val="0"/>
          <w:bCs w:val="0"/>
          <w:i/>
          <w:iCs/>
          <w:color w:val="000000" w:themeColor="text1"/>
          <w:sz w:val="24"/>
          <w:szCs w:val="24"/>
        </w:rPr>
        <w:t xml:space="preserve"> “Lëndë e parë bujqësore”</w:t>
      </w:r>
      <w:r w:rsidR="00C47D40" w:rsidRPr="001C632B">
        <w:rPr>
          <w:rStyle w:val="Strong"/>
          <w:rFonts w:ascii="Times New Roman" w:hAnsi="Times New Roman" w:cs="Times New Roman"/>
          <w:b w:val="0"/>
          <w:bCs w:val="0"/>
          <w:i/>
          <w:iCs/>
          <w:color w:val="000000" w:themeColor="text1"/>
          <w:sz w:val="24"/>
          <w:szCs w:val="24"/>
        </w:rPr>
        <w:t>,</w:t>
      </w:r>
      <w:r w:rsidR="007F7BD7" w:rsidRPr="002D6B6E">
        <w:rPr>
          <w:rFonts w:ascii="Times New Roman" w:hAnsi="Times New Roman" w:cs="Times New Roman"/>
          <w:b/>
          <w:bCs/>
          <w:color w:val="000000" w:themeColor="text1"/>
          <w:sz w:val="24"/>
          <w:szCs w:val="24"/>
        </w:rPr>
        <w:t xml:space="preserve"> </w:t>
      </w:r>
      <w:r w:rsidR="007F7BD7" w:rsidRPr="002D6B6E">
        <w:rPr>
          <w:rFonts w:ascii="Times New Roman" w:hAnsi="Times New Roman" w:cs="Times New Roman"/>
          <w:color w:val="000000" w:themeColor="text1"/>
          <w:sz w:val="24"/>
          <w:szCs w:val="24"/>
        </w:rPr>
        <w:t>ë</w:t>
      </w:r>
      <w:r w:rsidR="00582A9F" w:rsidRPr="002D6B6E">
        <w:rPr>
          <w:rFonts w:ascii="Times New Roman" w:hAnsi="Times New Roman" w:cs="Times New Roman"/>
          <w:color w:val="000000" w:themeColor="text1"/>
          <w:sz w:val="24"/>
          <w:szCs w:val="24"/>
        </w:rPr>
        <w:t>shtë</w:t>
      </w:r>
      <w:r w:rsidR="007F7BD7" w:rsidRPr="002D6B6E">
        <w:rPr>
          <w:rFonts w:ascii="Times New Roman" w:hAnsi="Times New Roman" w:cs="Times New Roman"/>
          <w:color w:val="000000" w:themeColor="text1"/>
          <w:sz w:val="24"/>
          <w:szCs w:val="24"/>
        </w:rPr>
        <w:t xml:space="preserve"> një produkt bujqësor që nuk i është nënshtruar asnjë procesi ruajtje ose përpunimi</w:t>
      </w:r>
      <w:r w:rsidR="001C632B">
        <w:rPr>
          <w:rFonts w:ascii="Times New Roman" w:hAnsi="Times New Roman" w:cs="Times New Roman"/>
          <w:color w:val="000000" w:themeColor="text1"/>
          <w:sz w:val="24"/>
          <w:szCs w:val="24"/>
        </w:rPr>
        <w:t>;</w:t>
      </w:r>
    </w:p>
    <w:p w14:paraId="22AF5B03" w14:textId="4BDD81C7" w:rsidR="007F7BD7" w:rsidRPr="002D6B6E" w:rsidRDefault="00336220" w:rsidP="002D6B6E">
      <w:pPr>
        <w:pStyle w:val="NormalWeb"/>
        <w:spacing w:before="0" w:beforeAutospacing="0" w:after="0" w:afterAutospacing="0" w:line="276" w:lineRule="auto"/>
        <w:jc w:val="both"/>
        <w:rPr>
          <w:color w:val="000000" w:themeColor="text1"/>
          <w:lang w:val="sq-AL"/>
        </w:rPr>
      </w:pPr>
      <w:r w:rsidRPr="001C632B">
        <w:rPr>
          <w:rStyle w:val="Strong"/>
          <w:b w:val="0"/>
          <w:bCs w:val="0"/>
          <w:i/>
          <w:iCs/>
          <w:color w:val="000000" w:themeColor="text1"/>
          <w:lang w:val="sq-AL"/>
        </w:rPr>
        <w:t>b)</w:t>
      </w:r>
      <w:r w:rsidR="001C632B" w:rsidRPr="001C632B">
        <w:rPr>
          <w:rStyle w:val="Strong"/>
          <w:b w:val="0"/>
          <w:bCs w:val="0"/>
          <w:i/>
          <w:iCs/>
          <w:color w:val="000000" w:themeColor="text1"/>
          <w:lang w:val="sq-AL"/>
        </w:rPr>
        <w:t xml:space="preserve"> </w:t>
      </w:r>
      <w:r w:rsidR="007F7BD7" w:rsidRPr="001C632B">
        <w:rPr>
          <w:rStyle w:val="Strong"/>
          <w:b w:val="0"/>
          <w:bCs w:val="0"/>
          <w:i/>
          <w:iCs/>
          <w:color w:val="000000" w:themeColor="text1"/>
          <w:lang w:val="sq-AL"/>
        </w:rPr>
        <w:t>“Sipërfaqe bujqësore</w:t>
      </w:r>
      <w:r w:rsidR="000F6E0D" w:rsidRPr="001C632B">
        <w:rPr>
          <w:rStyle w:val="Strong"/>
          <w:b w:val="0"/>
          <w:bCs w:val="0"/>
          <w:i/>
          <w:iCs/>
          <w:color w:val="000000" w:themeColor="text1"/>
          <w:lang w:val="sq-AL"/>
        </w:rPr>
        <w:t>”,</w:t>
      </w:r>
      <w:r w:rsidR="000F6E0D" w:rsidRPr="002D6B6E">
        <w:rPr>
          <w:rStyle w:val="Strong"/>
          <w:b w:val="0"/>
          <w:bCs w:val="0"/>
          <w:color w:val="000000" w:themeColor="text1"/>
          <w:lang w:val="sq-AL"/>
        </w:rPr>
        <w:t xml:space="preserve"> </w:t>
      </w:r>
      <w:r w:rsidR="000F6E0D" w:rsidRPr="002D6B6E">
        <w:rPr>
          <w:color w:val="000000" w:themeColor="text1"/>
          <w:lang w:val="sq-AL"/>
        </w:rPr>
        <w:t>ka</w:t>
      </w:r>
      <w:r w:rsidR="007F7BD7" w:rsidRPr="002D6B6E">
        <w:rPr>
          <w:color w:val="000000" w:themeColor="text1"/>
          <w:lang w:val="sq-AL"/>
        </w:rPr>
        <w:t xml:space="preserve"> kuptimin e dhënë në legjislacionin në fuqi </w:t>
      </w:r>
      <w:r w:rsidRPr="002D6B6E">
        <w:rPr>
          <w:color w:val="000000" w:themeColor="text1"/>
          <w:lang w:val="sq-AL"/>
        </w:rPr>
        <w:t>për</w:t>
      </w:r>
      <w:r w:rsidR="00445239" w:rsidRPr="002D6B6E">
        <w:rPr>
          <w:color w:val="000000" w:themeColor="text1"/>
          <w:lang w:val="sq-AL"/>
        </w:rPr>
        <w:t xml:space="preserve"> </w:t>
      </w:r>
      <w:r w:rsidR="009A2282" w:rsidRPr="002D6B6E">
        <w:rPr>
          <w:color w:val="000000" w:themeColor="text1"/>
          <w:lang w:val="sq-AL"/>
        </w:rPr>
        <w:t>bujq</w:t>
      </w:r>
      <w:r w:rsidR="00D9087C" w:rsidRPr="002D6B6E">
        <w:rPr>
          <w:color w:val="000000" w:themeColor="text1"/>
          <w:lang w:val="sq-AL"/>
        </w:rPr>
        <w:t>ë</w:t>
      </w:r>
      <w:r w:rsidR="009A2282" w:rsidRPr="002D6B6E">
        <w:rPr>
          <w:color w:val="000000" w:themeColor="text1"/>
          <w:lang w:val="sq-AL"/>
        </w:rPr>
        <w:t>sin</w:t>
      </w:r>
      <w:r w:rsidR="00D9087C" w:rsidRPr="002D6B6E">
        <w:rPr>
          <w:color w:val="000000" w:themeColor="text1"/>
          <w:lang w:val="sq-AL"/>
        </w:rPr>
        <w:t>ë</w:t>
      </w:r>
      <w:r w:rsidR="009A2282" w:rsidRPr="002D6B6E">
        <w:rPr>
          <w:color w:val="000000" w:themeColor="text1"/>
          <w:lang w:val="sq-AL"/>
        </w:rPr>
        <w:t xml:space="preserve"> dhe zhvillimin rural</w:t>
      </w:r>
      <w:r w:rsidR="001C632B">
        <w:rPr>
          <w:color w:val="000000" w:themeColor="text1"/>
          <w:lang w:val="sq-AL"/>
        </w:rPr>
        <w:t>;</w:t>
      </w:r>
    </w:p>
    <w:p w14:paraId="13F388F4" w14:textId="77439C97" w:rsidR="00336220" w:rsidRPr="002D6B6E" w:rsidRDefault="00336220" w:rsidP="002D6B6E">
      <w:pPr>
        <w:pStyle w:val="NormalWeb"/>
        <w:spacing w:before="0" w:beforeAutospacing="0" w:after="0" w:afterAutospacing="0" w:line="276" w:lineRule="auto"/>
        <w:jc w:val="both"/>
        <w:rPr>
          <w:rFonts w:eastAsia="MS Mincho"/>
          <w:color w:val="000000" w:themeColor="text1"/>
          <w:kern w:val="2"/>
          <w:lang w:val="hr-HR"/>
          <w14:ligatures w14:val="standardContextual"/>
        </w:rPr>
      </w:pPr>
      <w:r w:rsidRPr="001C632B">
        <w:rPr>
          <w:i/>
          <w:iCs/>
          <w:color w:val="000000" w:themeColor="text1"/>
          <w:lang w:val="sq-AL"/>
        </w:rPr>
        <w:t>c)</w:t>
      </w:r>
      <w:r w:rsidR="001C632B">
        <w:rPr>
          <w:color w:val="000000" w:themeColor="text1"/>
          <w:lang w:val="sq-AL"/>
        </w:rPr>
        <w:t xml:space="preserve"> </w:t>
      </w:r>
      <w:r w:rsidR="001C632B" w:rsidRPr="001C632B">
        <w:rPr>
          <w:rStyle w:val="Strong"/>
          <w:b w:val="0"/>
          <w:bCs w:val="0"/>
          <w:i/>
          <w:iCs/>
          <w:color w:val="000000" w:themeColor="text1"/>
        </w:rPr>
        <w:t>“</w:t>
      </w:r>
      <w:r w:rsidRPr="001C632B">
        <w:rPr>
          <w:rFonts w:eastAsia="MS Mincho"/>
          <w:bCs/>
          <w:i/>
          <w:iCs/>
          <w:color w:val="000000" w:themeColor="text1"/>
          <w:kern w:val="2"/>
          <w:lang w:val="hr-HR"/>
          <w14:ligatures w14:val="standardContextual"/>
        </w:rPr>
        <w:t>Përgatitjet biodinamike</w:t>
      </w:r>
      <w:r w:rsidR="001C632B" w:rsidRPr="001C632B">
        <w:rPr>
          <w:rStyle w:val="Strong"/>
          <w:b w:val="0"/>
          <w:bCs w:val="0"/>
          <w:i/>
          <w:iCs/>
          <w:color w:val="000000" w:themeColor="text1"/>
          <w:lang w:val="sq-AL"/>
        </w:rPr>
        <w:t>”</w:t>
      </w:r>
      <w:r w:rsidR="00C47D40" w:rsidRPr="001C632B">
        <w:rPr>
          <w:rFonts w:eastAsia="MS Mincho"/>
          <w:bCs/>
          <w:i/>
          <w:iCs/>
          <w:color w:val="000000" w:themeColor="text1"/>
          <w:kern w:val="2"/>
          <w:lang w:val="hr-HR"/>
          <w14:ligatures w14:val="standardContextual"/>
        </w:rPr>
        <w:t>,</w:t>
      </w:r>
      <w:r w:rsidRPr="002D6B6E">
        <w:rPr>
          <w:rFonts w:eastAsia="MS Mincho"/>
          <w:color w:val="000000" w:themeColor="text1"/>
          <w:kern w:val="2"/>
          <w:lang w:val="hr-HR"/>
          <w14:ligatures w14:val="standardContextual"/>
        </w:rPr>
        <w:t xml:space="preserve"> janë</w:t>
      </w:r>
      <w:r w:rsidR="00283241" w:rsidRPr="002D6B6E">
        <w:rPr>
          <w:rFonts w:eastAsia="MS Mincho"/>
          <w:color w:val="000000" w:themeColor="text1"/>
          <w:kern w:val="2"/>
          <w:lang w:val="hr-HR"/>
          <w14:ligatures w14:val="standardContextual"/>
        </w:rPr>
        <w:t xml:space="preserve"> </w:t>
      </w:r>
      <w:r w:rsidRPr="002D6B6E">
        <w:rPr>
          <w:rFonts w:eastAsia="MS Mincho"/>
          <w:color w:val="000000" w:themeColor="text1"/>
          <w:kern w:val="2"/>
          <w:lang w:val="hr-HR"/>
          <w14:ligatures w14:val="standardContextual"/>
        </w:rPr>
        <w:t>përzierje që përdoren tradicionalisht në bujqësinë biodinamike</w:t>
      </w:r>
      <w:r w:rsidR="001C632B">
        <w:rPr>
          <w:rFonts w:eastAsia="MS Mincho"/>
          <w:color w:val="000000" w:themeColor="text1"/>
          <w:kern w:val="2"/>
          <w:lang w:val="hr-HR"/>
          <w14:ligatures w14:val="standardContextual"/>
        </w:rPr>
        <w:t>;</w:t>
      </w:r>
      <w:r w:rsidRPr="002D6B6E">
        <w:rPr>
          <w:rFonts w:eastAsia="MS Mincho"/>
          <w:color w:val="000000" w:themeColor="text1"/>
          <w:kern w:val="2"/>
          <w:lang w:val="hr-HR"/>
          <w14:ligatures w14:val="standardContextual"/>
        </w:rPr>
        <w:t xml:space="preserve"> </w:t>
      </w:r>
    </w:p>
    <w:p w14:paraId="742DB25F" w14:textId="30B56664" w:rsidR="00336220" w:rsidRPr="002D6B6E" w:rsidRDefault="009705BB" w:rsidP="002D6B6E">
      <w:pPr>
        <w:pStyle w:val="NormalWeb"/>
        <w:spacing w:before="0" w:beforeAutospacing="0" w:after="0" w:afterAutospacing="0" w:line="276" w:lineRule="auto"/>
        <w:jc w:val="both"/>
        <w:rPr>
          <w:rFonts w:eastAsia="MS Mincho"/>
          <w:color w:val="000000" w:themeColor="text1"/>
          <w:kern w:val="2"/>
          <w:lang w:val="hr-HR"/>
          <w14:ligatures w14:val="standardContextual"/>
        </w:rPr>
      </w:pPr>
      <w:r w:rsidRPr="001C632B">
        <w:rPr>
          <w:rFonts w:eastAsia="MS Mincho"/>
          <w:bCs/>
          <w:i/>
          <w:iCs/>
          <w:color w:val="000000" w:themeColor="text1"/>
          <w:kern w:val="2"/>
          <w:lang w:val="hr-HR"/>
          <w14:ligatures w14:val="standardContextual"/>
        </w:rPr>
        <w:t>ç</w:t>
      </w:r>
      <w:r w:rsidR="00336220" w:rsidRPr="001C632B">
        <w:rPr>
          <w:rFonts w:eastAsia="MS Mincho"/>
          <w:bCs/>
          <w:i/>
          <w:iCs/>
          <w:color w:val="000000" w:themeColor="text1"/>
          <w:kern w:val="2"/>
          <w:lang w:val="hr-HR"/>
          <w14:ligatures w14:val="standardContextual"/>
        </w:rPr>
        <w:t>)</w:t>
      </w:r>
      <w:r w:rsidR="001C632B">
        <w:rPr>
          <w:rFonts w:eastAsia="MS Mincho"/>
          <w:bCs/>
          <w:i/>
          <w:iCs/>
          <w:color w:val="000000" w:themeColor="text1"/>
          <w:kern w:val="2"/>
          <w:lang w:val="hr-HR"/>
          <w14:ligatures w14:val="standardContextual"/>
        </w:rPr>
        <w:t xml:space="preserve"> </w:t>
      </w:r>
      <w:r w:rsidR="005C7A67" w:rsidRPr="001C632B">
        <w:rPr>
          <w:rFonts w:eastAsia="MS Mincho"/>
          <w:bCs/>
          <w:i/>
          <w:iCs/>
          <w:color w:val="000000" w:themeColor="text1"/>
          <w:kern w:val="2"/>
          <w:lang w:val="hr-HR"/>
          <w14:ligatures w14:val="standardContextual"/>
        </w:rPr>
        <w:t>“</w:t>
      </w:r>
      <w:r w:rsidR="00336220" w:rsidRPr="001C632B">
        <w:rPr>
          <w:rFonts w:eastAsia="MS Mincho"/>
          <w:bCs/>
          <w:i/>
          <w:iCs/>
          <w:color w:val="000000" w:themeColor="text1"/>
          <w:kern w:val="2"/>
          <w:lang w:val="hr-HR"/>
          <w14:ligatures w14:val="standardContextual"/>
        </w:rPr>
        <w:t>Kultivimi i kulturave të lidhura me tokën</w:t>
      </w:r>
      <w:r w:rsidR="001C632B" w:rsidRPr="001C632B">
        <w:rPr>
          <w:rStyle w:val="Strong"/>
          <w:b w:val="0"/>
          <w:bCs w:val="0"/>
          <w:i/>
          <w:iCs/>
          <w:color w:val="000000" w:themeColor="text1"/>
          <w:lang w:val="sq-AL"/>
        </w:rPr>
        <w:t>”</w:t>
      </w:r>
      <w:r w:rsidR="00582A9F" w:rsidRPr="001C632B">
        <w:rPr>
          <w:rFonts w:eastAsia="MS Mincho"/>
          <w:i/>
          <w:iCs/>
          <w:color w:val="000000" w:themeColor="text1"/>
          <w:kern w:val="2"/>
          <w:lang w:val="hr-HR"/>
          <w14:ligatures w14:val="standardContextual"/>
        </w:rPr>
        <w:t>,</w:t>
      </w:r>
      <w:r w:rsidR="00582A9F" w:rsidRPr="002D6B6E">
        <w:rPr>
          <w:rFonts w:eastAsia="MS Mincho"/>
          <w:color w:val="000000" w:themeColor="text1"/>
          <w:kern w:val="2"/>
          <w:lang w:val="hr-HR"/>
          <w14:ligatures w14:val="standardContextual"/>
        </w:rPr>
        <w:t xml:space="preserve"> </w:t>
      </w:r>
      <w:r w:rsidR="00336220" w:rsidRPr="002D6B6E">
        <w:rPr>
          <w:rFonts w:eastAsia="MS Mincho"/>
          <w:color w:val="000000" w:themeColor="text1"/>
          <w:kern w:val="2"/>
          <w:lang w:val="hr-HR"/>
          <w14:ligatures w14:val="standardContextual"/>
        </w:rPr>
        <w:t xml:space="preserve">është prodhimi në tokë natyrore ose në tokë të plehëruar me produkte dhe substanca që përdoren në prodhimin organik, në varësi të përbërjes së tokës dhe shkëmbit </w:t>
      </w:r>
      <w:r w:rsidR="000F3D92" w:rsidRPr="002D6B6E">
        <w:rPr>
          <w:rFonts w:eastAsia="MS Mincho"/>
          <w:color w:val="000000" w:themeColor="text1"/>
          <w:kern w:val="2"/>
          <w:lang w:val="hr-HR"/>
          <w14:ligatures w14:val="standardContextual"/>
        </w:rPr>
        <w:t>amoniakal</w:t>
      </w:r>
      <w:r w:rsidR="001C632B">
        <w:rPr>
          <w:rFonts w:eastAsia="MS Mincho"/>
          <w:color w:val="000000" w:themeColor="text1"/>
          <w:kern w:val="2"/>
          <w:lang w:val="hr-HR"/>
          <w14:ligatures w14:val="standardContextual"/>
        </w:rPr>
        <w:t>;</w:t>
      </w:r>
    </w:p>
    <w:p w14:paraId="0BCB4A3D" w14:textId="58537273" w:rsidR="00B15109" w:rsidRPr="002D6B6E" w:rsidRDefault="009705BB" w:rsidP="002D6B6E">
      <w:pPr>
        <w:pStyle w:val="NormalWeb"/>
        <w:spacing w:before="0" w:beforeAutospacing="0" w:after="0" w:afterAutospacing="0" w:line="276" w:lineRule="auto"/>
        <w:jc w:val="both"/>
        <w:rPr>
          <w:color w:val="000000" w:themeColor="text1"/>
          <w:lang w:val="hr-HR"/>
        </w:rPr>
      </w:pPr>
      <w:r w:rsidRPr="001C632B">
        <w:rPr>
          <w:rFonts w:eastAsia="MS Mincho"/>
          <w:i/>
          <w:iCs/>
          <w:color w:val="000000" w:themeColor="text1"/>
          <w:kern w:val="2"/>
          <w:lang w:val="hr-HR"/>
          <w14:ligatures w14:val="standardContextual"/>
        </w:rPr>
        <w:t>d</w:t>
      </w:r>
      <w:r w:rsidR="00B15109" w:rsidRPr="001C632B">
        <w:rPr>
          <w:rFonts w:eastAsia="MS Mincho"/>
          <w:i/>
          <w:iCs/>
          <w:color w:val="000000" w:themeColor="text1"/>
          <w:kern w:val="2"/>
          <w:lang w:val="hr-HR"/>
          <w14:ligatures w14:val="standardContextual"/>
        </w:rPr>
        <w:t xml:space="preserve">) </w:t>
      </w:r>
      <w:r w:rsidR="00B15109" w:rsidRPr="001C632B">
        <w:rPr>
          <w:rStyle w:val="Strong"/>
          <w:b w:val="0"/>
          <w:bCs w:val="0"/>
          <w:i/>
          <w:iCs/>
          <w:color w:val="000000" w:themeColor="text1"/>
          <w:lang w:val="hr-HR"/>
        </w:rPr>
        <w:t>“Biofumigimi”</w:t>
      </w:r>
      <w:r w:rsidR="00C47D40" w:rsidRPr="001C632B">
        <w:rPr>
          <w:rStyle w:val="Strong"/>
          <w:b w:val="0"/>
          <w:bCs w:val="0"/>
          <w:i/>
          <w:iCs/>
          <w:color w:val="000000" w:themeColor="text1"/>
          <w:lang w:val="hr-HR"/>
        </w:rPr>
        <w:t>,</w:t>
      </w:r>
      <w:r w:rsidR="00B15109" w:rsidRPr="002D6B6E">
        <w:rPr>
          <w:color w:val="000000" w:themeColor="text1"/>
          <w:lang w:val="hr-HR"/>
        </w:rPr>
        <w:t xml:space="preserve"> është një praktikë agroteknike që konsiston në mbjelljen, prerjen dhe </w:t>
      </w:r>
      <w:r w:rsidR="00582A9F" w:rsidRPr="002D6B6E">
        <w:rPr>
          <w:color w:val="000000" w:themeColor="text1"/>
          <w:lang w:val="hr-HR"/>
        </w:rPr>
        <w:t xml:space="preserve">futjen </w:t>
      </w:r>
      <w:r w:rsidR="00B15109" w:rsidRPr="002D6B6E">
        <w:rPr>
          <w:color w:val="000000" w:themeColor="text1"/>
          <w:lang w:val="hr-HR"/>
        </w:rPr>
        <w:t>në tokë të bimëve të caktuara, të cilat gjatë procesit të dekompozimit çlirojnë substanca biologjikisht aktive me efekt toksik ndaj patogjenëve, nematodave dhe dëmtuesve të tokës. Kjo metodë përbën një alternativë ekologjike ndaj përdorimit të pesticideve kimikë për dezinfektimin e tokës</w:t>
      </w:r>
      <w:r w:rsidR="001C632B">
        <w:rPr>
          <w:color w:val="000000" w:themeColor="text1"/>
          <w:lang w:val="hr-HR"/>
        </w:rPr>
        <w:t>;</w:t>
      </w:r>
    </w:p>
    <w:p w14:paraId="65940F4A" w14:textId="27896F9C" w:rsidR="002D6B6E" w:rsidRPr="002D6B6E" w:rsidRDefault="009705BB" w:rsidP="000F20DF">
      <w:pPr>
        <w:pStyle w:val="NormalWeb"/>
        <w:spacing w:before="0" w:beforeAutospacing="0" w:after="480" w:afterAutospacing="0" w:line="276" w:lineRule="auto"/>
        <w:jc w:val="both"/>
        <w:rPr>
          <w:color w:val="000000" w:themeColor="text1"/>
          <w:lang w:val="hr-HR"/>
        </w:rPr>
      </w:pPr>
      <w:r w:rsidRPr="001C632B">
        <w:rPr>
          <w:rStyle w:val="Strong"/>
          <w:b w:val="0"/>
          <w:bCs w:val="0"/>
          <w:i/>
          <w:iCs/>
          <w:color w:val="000000" w:themeColor="text1"/>
          <w:lang w:val="hr-HR"/>
        </w:rPr>
        <w:t>dh</w:t>
      </w:r>
      <w:r w:rsidR="00B15109" w:rsidRPr="001C632B">
        <w:rPr>
          <w:rStyle w:val="Strong"/>
          <w:b w:val="0"/>
          <w:bCs w:val="0"/>
          <w:i/>
          <w:iCs/>
          <w:color w:val="000000" w:themeColor="text1"/>
          <w:lang w:val="hr-HR"/>
        </w:rPr>
        <w:t>) “Solarizimi i tokës”</w:t>
      </w:r>
      <w:r w:rsidR="00C47D40" w:rsidRPr="001C632B">
        <w:rPr>
          <w:rStyle w:val="Strong"/>
          <w:b w:val="0"/>
          <w:bCs w:val="0"/>
          <w:i/>
          <w:iCs/>
          <w:color w:val="000000" w:themeColor="text1"/>
          <w:lang w:val="hr-HR"/>
        </w:rPr>
        <w:t>,</w:t>
      </w:r>
      <w:r w:rsidR="00B15109" w:rsidRPr="002D6B6E">
        <w:rPr>
          <w:color w:val="000000" w:themeColor="text1"/>
          <w:lang w:val="hr-HR"/>
        </w:rPr>
        <w:t xml:space="preserve"> është një metodë agroteknike e dezinfektimit natyral të tokës, e cila konsiston në mbulimin e tokës së lagur me plastikë transparente gjatë periudhave të nxehta, me qëllim rritjen e temperaturës së tokës në nivele që eliminojnë patogjenët, farat e barërave të këqija dhe insektet në shtresat sipërfaqësore të tokës.</w:t>
      </w:r>
    </w:p>
    <w:p w14:paraId="61E8C867" w14:textId="63E6026A" w:rsidR="00DA6D10" w:rsidRPr="002D6B6E" w:rsidRDefault="008B18CB" w:rsidP="002D6B6E">
      <w:pPr>
        <w:spacing w:after="0" w:line="276" w:lineRule="auto"/>
        <w:jc w:val="center"/>
        <w:outlineLvl w:val="1"/>
        <w:rPr>
          <w:rFonts w:ascii="Times New Roman" w:eastAsia="Times New Roman" w:hAnsi="Times New Roman" w:cs="Times New Roman"/>
          <w:b/>
          <w:bCs/>
          <w:color w:val="000000" w:themeColor="text1"/>
          <w:sz w:val="24"/>
          <w:szCs w:val="24"/>
        </w:rPr>
      </w:pPr>
      <w:r w:rsidRPr="002D6B6E">
        <w:rPr>
          <w:rFonts w:ascii="Times New Roman" w:eastAsia="Times New Roman" w:hAnsi="Times New Roman" w:cs="Times New Roman"/>
          <w:b/>
          <w:bCs/>
          <w:color w:val="000000" w:themeColor="text1"/>
          <w:sz w:val="24"/>
          <w:szCs w:val="24"/>
        </w:rPr>
        <w:t xml:space="preserve">KREU II  </w:t>
      </w:r>
    </w:p>
    <w:p w14:paraId="3E2A9769" w14:textId="68ADFF85" w:rsidR="008C62E7" w:rsidRPr="000F20DF" w:rsidRDefault="008B18CB" w:rsidP="000F20DF">
      <w:pPr>
        <w:spacing w:after="0" w:line="276" w:lineRule="auto"/>
        <w:jc w:val="center"/>
        <w:outlineLvl w:val="1"/>
        <w:rPr>
          <w:rFonts w:ascii="Times New Roman" w:eastAsia="Times New Roman" w:hAnsi="Times New Roman" w:cs="Times New Roman"/>
          <w:b/>
          <w:bCs/>
          <w:color w:val="000000" w:themeColor="text1"/>
          <w:sz w:val="24"/>
          <w:szCs w:val="24"/>
        </w:rPr>
      </w:pPr>
      <w:r w:rsidRPr="002D6B6E">
        <w:rPr>
          <w:rFonts w:ascii="Times New Roman" w:eastAsia="Times New Roman" w:hAnsi="Times New Roman" w:cs="Times New Roman"/>
          <w:b/>
          <w:bCs/>
          <w:color w:val="000000" w:themeColor="text1"/>
          <w:sz w:val="24"/>
          <w:szCs w:val="24"/>
        </w:rPr>
        <w:t>RREGULLAT E PRODHIMIT ORGANIK BIMOR</w:t>
      </w:r>
    </w:p>
    <w:p w14:paraId="193FEC05" w14:textId="77777777" w:rsidR="008C62E7" w:rsidRPr="002D6B6E" w:rsidRDefault="008C62E7" w:rsidP="002D6B6E">
      <w:pPr>
        <w:pStyle w:val="NoSpacing"/>
        <w:spacing w:line="276" w:lineRule="auto"/>
        <w:jc w:val="center"/>
        <w:rPr>
          <w:rFonts w:ascii="Times New Roman" w:hAnsi="Times New Roman" w:cs="Times New Roman"/>
          <w:b/>
          <w:color w:val="000000" w:themeColor="text1"/>
          <w:sz w:val="24"/>
          <w:szCs w:val="24"/>
        </w:rPr>
      </w:pPr>
    </w:p>
    <w:p w14:paraId="79E26F8F" w14:textId="02FF5A82" w:rsidR="00C036BE" w:rsidRPr="002D6B6E" w:rsidRDefault="00C036BE" w:rsidP="002D6B6E">
      <w:pPr>
        <w:pStyle w:val="NoSpacing"/>
        <w:spacing w:line="276" w:lineRule="auto"/>
        <w:jc w:val="center"/>
        <w:rPr>
          <w:rFonts w:ascii="Times New Roman" w:hAnsi="Times New Roman" w:cs="Times New Roman"/>
          <w:b/>
          <w:color w:val="000000" w:themeColor="text1"/>
          <w:sz w:val="24"/>
          <w:szCs w:val="24"/>
        </w:rPr>
      </w:pPr>
      <w:r w:rsidRPr="002D6B6E">
        <w:rPr>
          <w:rFonts w:ascii="Times New Roman" w:hAnsi="Times New Roman" w:cs="Times New Roman"/>
          <w:b/>
          <w:color w:val="000000" w:themeColor="text1"/>
          <w:sz w:val="24"/>
          <w:szCs w:val="24"/>
        </w:rPr>
        <w:t>Neni 3</w:t>
      </w:r>
    </w:p>
    <w:p w14:paraId="393303D8" w14:textId="5821FF8E" w:rsidR="00C036BE" w:rsidRPr="002D6B6E" w:rsidRDefault="00C036BE" w:rsidP="001C632B">
      <w:pPr>
        <w:pStyle w:val="NormalWeb"/>
        <w:spacing w:before="0" w:beforeAutospacing="0" w:after="240" w:afterAutospacing="0" w:line="276" w:lineRule="auto"/>
        <w:jc w:val="center"/>
        <w:rPr>
          <w:b/>
          <w:color w:val="000000" w:themeColor="text1"/>
          <w:lang w:val="hr-HR"/>
        </w:rPr>
      </w:pPr>
      <w:r w:rsidRPr="002D6B6E">
        <w:rPr>
          <w:b/>
          <w:color w:val="000000" w:themeColor="text1"/>
          <w:lang w:val="hr-HR"/>
        </w:rPr>
        <w:t>Rregulla</w:t>
      </w:r>
      <w:r w:rsidR="00414028" w:rsidRPr="002D6B6E">
        <w:rPr>
          <w:b/>
          <w:color w:val="000000" w:themeColor="text1"/>
          <w:lang w:val="hr-HR"/>
        </w:rPr>
        <w:t xml:space="preserve"> t</w:t>
      </w:r>
      <w:r w:rsidR="008F3E25" w:rsidRPr="002D6B6E">
        <w:rPr>
          <w:b/>
          <w:color w:val="000000" w:themeColor="text1"/>
          <w:lang w:val="hr-HR"/>
        </w:rPr>
        <w:t>ë</w:t>
      </w:r>
      <w:r w:rsidR="00414028" w:rsidRPr="002D6B6E">
        <w:rPr>
          <w:b/>
          <w:color w:val="000000" w:themeColor="text1"/>
          <w:lang w:val="hr-HR"/>
        </w:rPr>
        <w:t xml:space="preserve"> p</w:t>
      </w:r>
      <w:r w:rsidR="008F3E25" w:rsidRPr="002D6B6E">
        <w:rPr>
          <w:b/>
          <w:color w:val="000000" w:themeColor="text1"/>
          <w:lang w:val="hr-HR"/>
        </w:rPr>
        <w:t>ë</w:t>
      </w:r>
      <w:r w:rsidR="00414028" w:rsidRPr="002D6B6E">
        <w:rPr>
          <w:b/>
          <w:color w:val="000000" w:themeColor="text1"/>
          <w:lang w:val="hr-HR"/>
        </w:rPr>
        <w:t>rgjiths</w:t>
      </w:r>
      <w:r w:rsidR="00F97E8A" w:rsidRPr="002D6B6E">
        <w:rPr>
          <w:b/>
          <w:color w:val="000000" w:themeColor="text1"/>
          <w:lang w:val="hr-HR"/>
        </w:rPr>
        <w:t>hme p</w:t>
      </w:r>
      <w:r w:rsidR="008F3E25" w:rsidRPr="002D6B6E">
        <w:rPr>
          <w:b/>
          <w:color w:val="000000" w:themeColor="text1"/>
          <w:lang w:val="hr-HR"/>
        </w:rPr>
        <w:t>ë</w:t>
      </w:r>
      <w:r w:rsidR="00F97E8A" w:rsidRPr="002D6B6E">
        <w:rPr>
          <w:b/>
          <w:color w:val="000000" w:themeColor="text1"/>
          <w:lang w:val="hr-HR"/>
        </w:rPr>
        <w:t xml:space="preserve">r </w:t>
      </w:r>
      <w:r w:rsidRPr="002D6B6E">
        <w:rPr>
          <w:b/>
          <w:color w:val="000000" w:themeColor="text1"/>
          <w:lang w:val="hr-HR"/>
        </w:rPr>
        <w:t>prodhimi</w:t>
      </w:r>
      <w:r w:rsidR="00F97E8A" w:rsidRPr="002D6B6E">
        <w:rPr>
          <w:b/>
          <w:color w:val="000000" w:themeColor="text1"/>
          <w:lang w:val="hr-HR"/>
        </w:rPr>
        <w:t>n</w:t>
      </w:r>
      <w:r w:rsidRPr="002D6B6E">
        <w:rPr>
          <w:b/>
          <w:color w:val="000000" w:themeColor="text1"/>
          <w:lang w:val="hr-HR"/>
        </w:rPr>
        <w:t xml:space="preserve"> organik bimor</w:t>
      </w:r>
    </w:p>
    <w:p w14:paraId="64C03C70" w14:textId="00EDB15B" w:rsidR="00966A50" w:rsidRDefault="00E30C1A" w:rsidP="00B975F2">
      <w:pPr>
        <w:pStyle w:val="NormalWeb"/>
        <w:spacing w:before="0" w:beforeAutospacing="0" w:after="0" w:afterAutospacing="0" w:line="276" w:lineRule="auto"/>
        <w:jc w:val="both"/>
        <w:rPr>
          <w:color w:val="000000" w:themeColor="text1"/>
          <w:lang w:val="hr-HR"/>
        </w:rPr>
      </w:pPr>
      <w:r w:rsidRPr="002D6B6E">
        <w:rPr>
          <w:color w:val="000000" w:themeColor="text1"/>
          <w:lang w:val="hr-HR"/>
        </w:rPr>
        <w:t xml:space="preserve">1. </w:t>
      </w:r>
      <w:r w:rsidR="00C036BE" w:rsidRPr="002D6B6E">
        <w:rPr>
          <w:color w:val="000000" w:themeColor="text1"/>
          <w:lang w:val="hr-HR"/>
        </w:rPr>
        <w:t>Operatori i prodhimit organik bimor, përveç rregullave të përgjithshme të prodhimit të</w:t>
      </w:r>
      <w:r w:rsidR="005C7A67" w:rsidRPr="002D6B6E">
        <w:rPr>
          <w:color w:val="000000" w:themeColor="text1"/>
          <w:lang w:val="hr-HR"/>
        </w:rPr>
        <w:t xml:space="preserve"> </w:t>
      </w:r>
      <w:r w:rsidR="00C036BE" w:rsidRPr="002D6B6E">
        <w:rPr>
          <w:color w:val="000000" w:themeColor="text1"/>
          <w:lang w:val="hr-HR"/>
        </w:rPr>
        <w:t xml:space="preserve">përcaktuara në nenet 9 deri </w:t>
      </w:r>
      <w:r w:rsidR="00C47D40" w:rsidRPr="002D6B6E">
        <w:rPr>
          <w:color w:val="000000" w:themeColor="text1"/>
          <w:lang w:val="hr-HR"/>
        </w:rPr>
        <w:t>n</w:t>
      </w:r>
      <w:r w:rsidR="00D9087C" w:rsidRPr="002D6B6E">
        <w:rPr>
          <w:color w:val="000000" w:themeColor="text1"/>
          <w:lang w:val="hr-HR"/>
        </w:rPr>
        <w:t>ë</w:t>
      </w:r>
      <w:r w:rsidR="00C47D40" w:rsidRPr="002D6B6E">
        <w:rPr>
          <w:color w:val="000000" w:themeColor="text1"/>
          <w:lang w:val="hr-HR"/>
        </w:rPr>
        <w:t xml:space="preserve"> </w:t>
      </w:r>
      <w:r w:rsidR="00C036BE" w:rsidRPr="002D6B6E">
        <w:rPr>
          <w:color w:val="000000" w:themeColor="text1"/>
          <w:lang w:val="hr-HR"/>
        </w:rPr>
        <w:t>12 të ligjit</w:t>
      </w:r>
      <w:r w:rsidR="005C7A67" w:rsidRPr="002D6B6E">
        <w:rPr>
          <w:color w:val="000000" w:themeColor="text1"/>
          <w:lang w:val="hr-HR"/>
        </w:rPr>
        <w:t>,</w:t>
      </w:r>
      <w:r w:rsidR="00C036BE" w:rsidRPr="002D6B6E">
        <w:rPr>
          <w:color w:val="000000" w:themeColor="text1"/>
          <w:lang w:val="hr-HR"/>
        </w:rPr>
        <w:t xml:space="preserve"> plotëson edhe rregullat e përcaktuara në këtë udhëzim.</w:t>
      </w:r>
    </w:p>
    <w:p w14:paraId="4A2E965B" w14:textId="684DA76F" w:rsidR="00B975F2" w:rsidRDefault="00E30C1A" w:rsidP="00A55BE3">
      <w:pPr>
        <w:pStyle w:val="NormalWeb"/>
        <w:spacing w:before="0" w:beforeAutospacing="0" w:after="0" w:afterAutospacing="0" w:line="276" w:lineRule="auto"/>
        <w:rPr>
          <w:color w:val="000000" w:themeColor="text1"/>
          <w:lang w:val="hr-HR"/>
        </w:rPr>
      </w:pPr>
      <w:r w:rsidRPr="002D6B6E">
        <w:rPr>
          <w:color w:val="000000" w:themeColor="text1"/>
          <w:lang w:val="hr-HR"/>
        </w:rPr>
        <w:t>2</w:t>
      </w:r>
      <w:r w:rsidR="00C036BE" w:rsidRPr="002D6B6E">
        <w:rPr>
          <w:color w:val="000000" w:themeColor="text1"/>
          <w:lang w:val="hr-HR"/>
        </w:rPr>
        <w:t>. Në përjashtim nga pika 2</w:t>
      </w:r>
      <w:r w:rsidR="001C632B">
        <w:rPr>
          <w:color w:val="000000" w:themeColor="text1"/>
          <w:lang w:val="hr-HR"/>
        </w:rPr>
        <w:t>,</w:t>
      </w:r>
      <w:r w:rsidR="00C036BE" w:rsidRPr="002D6B6E">
        <w:rPr>
          <w:color w:val="000000" w:themeColor="text1"/>
          <w:lang w:val="hr-HR"/>
        </w:rPr>
        <w:t xml:space="preserve"> e nenit 13 të ligjit, </w:t>
      </w:r>
      <w:r w:rsidR="00184993" w:rsidRPr="002D6B6E">
        <w:rPr>
          <w:color w:val="000000" w:themeColor="text1"/>
          <w:lang w:val="hr-HR"/>
        </w:rPr>
        <w:t>lejohet:</w:t>
      </w:r>
      <w:r w:rsidR="00C036BE" w:rsidRPr="002D6B6E">
        <w:rPr>
          <w:color w:val="000000" w:themeColor="text1"/>
          <w:lang w:val="hr-HR"/>
        </w:rPr>
        <w:t xml:space="preserve"> </w:t>
      </w:r>
    </w:p>
    <w:p w14:paraId="64C99C7D" w14:textId="565B0F0D" w:rsidR="00B975F2" w:rsidRDefault="00C036BE" w:rsidP="000F20DF">
      <w:pPr>
        <w:pStyle w:val="NormalWeb"/>
        <w:spacing w:before="0" w:beforeAutospacing="0" w:after="0" w:afterAutospacing="0" w:line="276" w:lineRule="auto"/>
        <w:jc w:val="both"/>
        <w:rPr>
          <w:color w:val="000000" w:themeColor="text1"/>
          <w:lang w:val="hr-HR"/>
        </w:rPr>
      </w:pPr>
      <w:r w:rsidRPr="002D6B6E">
        <w:rPr>
          <w:color w:val="000000" w:themeColor="text1"/>
          <w:lang w:val="hr-HR"/>
        </w:rPr>
        <w:t>a)</w:t>
      </w:r>
      <w:r w:rsidR="00A447F9" w:rsidRPr="002D6B6E">
        <w:rPr>
          <w:color w:val="000000" w:themeColor="text1"/>
          <w:lang w:val="hr-HR"/>
        </w:rPr>
        <w:t xml:space="preserve"> </w:t>
      </w:r>
      <w:r w:rsidRPr="002D6B6E">
        <w:rPr>
          <w:color w:val="000000" w:themeColor="text1"/>
          <w:lang w:val="hr-HR"/>
        </w:rPr>
        <w:t>prodhimi i farave të mbira të cilat nuk janë rritur në tok</w:t>
      </w:r>
      <w:r w:rsidR="008A2E68" w:rsidRPr="002D6B6E">
        <w:rPr>
          <w:color w:val="000000" w:themeColor="text1"/>
          <w:lang w:val="hr-HR"/>
        </w:rPr>
        <w:t>ë</w:t>
      </w:r>
      <w:r w:rsidRPr="002D6B6E">
        <w:rPr>
          <w:color w:val="000000" w:themeColor="text1"/>
          <w:lang w:val="hr-HR"/>
        </w:rPr>
        <w:t xml:space="preserve"> por n</w:t>
      </w:r>
      <w:r w:rsidR="008A2E68" w:rsidRPr="002D6B6E">
        <w:rPr>
          <w:color w:val="000000" w:themeColor="text1"/>
          <w:lang w:val="hr-HR"/>
        </w:rPr>
        <w:t>ë</w:t>
      </w:r>
      <w:r w:rsidRPr="002D6B6E">
        <w:rPr>
          <w:color w:val="000000" w:themeColor="text1"/>
          <w:lang w:val="hr-HR"/>
        </w:rPr>
        <w:t xml:space="preserve"> kontenier me ujë dhe mjedis inert</w:t>
      </w:r>
      <w:r w:rsidR="00184993" w:rsidRPr="002D6B6E">
        <w:rPr>
          <w:color w:val="000000" w:themeColor="text1"/>
          <w:lang w:val="hr-HR"/>
        </w:rPr>
        <w:t>,</w:t>
      </w:r>
      <w:r w:rsidRPr="002D6B6E">
        <w:rPr>
          <w:color w:val="000000" w:themeColor="text1"/>
          <w:lang w:val="hr-HR"/>
        </w:rPr>
        <w:t xml:space="preserve"> ku përfshihen filizat, lastarët dhe </w:t>
      </w:r>
      <w:r w:rsidR="005D4C41" w:rsidRPr="002D6B6E">
        <w:rPr>
          <w:color w:val="000000" w:themeColor="text1"/>
          <w:lang w:val="hr-HR"/>
        </w:rPr>
        <w:t>mikroperimet</w:t>
      </w:r>
      <w:r w:rsidRPr="002D6B6E">
        <w:rPr>
          <w:color w:val="000000" w:themeColor="text1"/>
          <w:lang w:val="hr-HR"/>
        </w:rPr>
        <w:t xml:space="preserve"> që rriten vetëm me rezervat ushqyese q</w:t>
      </w:r>
      <w:r w:rsidR="007B2A8C" w:rsidRPr="002D6B6E">
        <w:rPr>
          <w:color w:val="000000" w:themeColor="text1"/>
          <w:lang w:val="hr-HR"/>
        </w:rPr>
        <w:t>ë</w:t>
      </w:r>
      <w:r w:rsidRPr="002D6B6E">
        <w:rPr>
          <w:color w:val="000000" w:themeColor="text1"/>
          <w:lang w:val="hr-HR"/>
        </w:rPr>
        <w:t xml:space="preserve"> gjenden në fara, duke i lagur </w:t>
      </w:r>
      <w:r w:rsidR="00942E4E" w:rsidRPr="002D6B6E">
        <w:rPr>
          <w:color w:val="000000" w:themeColor="text1"/>
          <w:lang w:val="hr-HR"/>
        </w:rPr>
        <w:t>me</w:t>
      </w:r>
      <w:r w:rsidRPr="002D6B6E">
        <w:rPr>
          <w:color w:val="000000" w:themeColor="text1"/>
          <w:lang w:val="hr-HR"/>
        </w:rPr>
        <w:t xml:space="preserve"> ujë të pastër, me kusht që farat të jenë organike. </w:t>
      </w:r>
    </w:p>
    <w:p w14:paraId="42B65767" w14:textId="6B382AAA" w:rsidR="002D6B6E" w:rsidRPr="002D6B6E" w:rsidRDefault="00C036BE" w:rsidP="000F20DF">
      <w:pPr>
        <w:pStyle w:val="NormalWeb"/>
        <w:spacing w:before="0" w:beforeAutospacing="0" w:after="0" w:afterAutospacing="0" w:line="276" w:lineRule="auto"/>
        <w:jc w:val="both"/>
        <w:rPr>
          <w:color w:val="000000" w:themeColor="text1"/>
          <w:lang w:val="hr-HR"/>
        </w:rPr>
      </w:pPr>
      <w:r w:rsidRPr="002D6B6E">
        <w:rPr>
          <w:color w:val="000000" w:themeColor="text1"/>
          <w:lang w:val="hr-HR"/>
        </w:rPr>
        <w:t>Ndalohet përdorimi i mjedisit të rritjes, përveç rastit t</w:t>
      </w:r>
      <w:r w:rsidR="007B2A8C" w:rsidRPr="002D6B6E">
        <w:rPr>
          <w:color w:val="000000" w:themeColor="text1"/>
          <w:lang w:val="hr-HR"/>
        </w:rPr>
        <w:t>ë</w:t>
      </w:r>
      <w:r w:rsidRPr="002D6B6E">
        <w:rPr>
          <w:color w:val="000000" w:themeColor="text1"/>
          <w:lang w:val="hr-HR"/>
        </w:rPr>
        <w:t xml:space="preserve"> përdorimit të një mjedisi inert p</w:t>
      </w:r>
      <w:r w:rsidR="007B2A8C" w:rsidRPr="002D6B6E">
        <w:rPr>
          <w:color w:val="000000" w:themeColor="text1"/>
          <w:lang w:val="hr-HR"/>
        </w:rPr>
        <w:t>ë</w:t>
      </w:r>
      <w:r w:rsidRPr="002D6B6E">
        <w:rPr>
          <w:color w:val="000000" w:themeColor="text1"/>
          <w:lang w:val="hr-HR"/>
        </w:rPr>
        <w:t>r mbajtjen e farave me lagështi</w:t>
      </w:r>
      <w:r w:rsidR="00C47D40" w:rsidRPr="002D6B6E">
        <w:rPr>
          <w:color w:val="000000" w:themeColor="text1"/>
          <w:lang w:val="hr-HR"/>
        </w:rPr>
        <w:t>,</w:t>
      </w:r>
      <w:r w:rsidRPr="002D6B6E">
        <w:rPr>
          <w:color w:val="000000" w:themeColor="text1"/>
          <w:lang w:val="hr-HR"/>
        </w:rPr>
        <w:t xml:space="preserve"> kur përbërësit e tij </w:t>
      </w:r>
      <w:r w:rsidR="00A93D3C" w:rsidRPr="002D6B6E">
        <w:rPr>
          <w:color w:val="000000" w:themeColor="text1"/>
          <w:lang w:val="hr-HR"/>
        </w:rPr>
        <w:t>përfshihen në list</w:t>
      </w:r>
      <w:r w:rsidR="00EC2CBC">
        <w:rPr>
          <w:color w:val="000000" w:themeColor="text1"/>
          <w:lang w:val="hr-HR"/>
        </w:rPr>
        <w:t>ë</w:t>
      </w:r>
      <w:r w:rsidR="00A93D3C" w:rsidRPr="002D6B6E">
        <w:rPr>
          <w:color w:val="000000" w:themeColor="text1"/>
          <w:lang w:val="hr-HR"/>
        </w:rPr>
        <w:t>n e përcaktuar në pikën 4</w:t>
      </w:r>
      <w:r w:rsidR="004D71FD" w:rsidRPr="002D6B6E">
        <w:rPr>
          <w:color w:val="000000" w:themeColor="text1"/>
          <w:lang w:val="hr-HR"/>
        </w:rPr>
        <w:t>,</w:t>
      </w:r>
      <w:r w:rsidR="00A93D3C" w:rsidRPr="002D6B6E">
        <w:rPr>
          <w:color w:val="000000" w:themeColor="text1"/>
          <w:lang w:val="hr-HR"/>
        </w:rPr>
        <w:t xml:space="preserve"> të </w:t>
      </w:r>
      <w:r w:rsidRPr="002D6B6E">
        <w:rPr>
          <w:color w:val="000000" w:themeColor="text1"/>
          <w:lang w:val="hr-HR"/>
        </w:rPr>
        <w:t>neni</w:t>
      </w:r>
      <w:r w:rsidR="00A93D3C" w:rsidRPr="002D6B6E">
        <w:rPr>
          <w:color w:val="000000" w:themeColor="text1"/>
          <w:lang w:val="hr-HR"/>
        </w:rPr>
        <w:t>t</w:t>
      </w:r>
      <w:r w:rsidRPr="002D6B6E">
        <w:rPr>
          <w:color w:val="000000" w:themeColor="text1"/>
          <w:lang w:val="hr-HR"/>
        </w:rPr>
        <w:t xml:space="preserve"> 21</w:t>
      </w:r>
      <w:r w:rsidR="00B0498B">
        <w:rPr>
          <w:color w:val="000000" w:themeColor="text1"/>
          <w:lang w:val="hr-HR"/>
        </w:rPr>
        <w:t>,</w:t>
      </w:r>
      <w:r w:rsidR="001C632B">
        <w:rPr>
          <w:color w:val="000000" w:themeColor="text1"/>
          <w:lang w:val="hr-HR"/>
        </w:rPr>
        <w:t xml:space="preserve"> </w:t>
      </w:r>
      <w:r w:rsidRPr="002D6B6E">
        <w:rPr>
          <w:color w:val="000000" w:themeColor="text1"/>
          <w:lang w:val="hr-HR"/>
        </w:rPr>
        <w:t>t</w:t>
      </w:r>
      <w:r w:rsidR="00687742" w:rsidRPr="002D6B6E">
        <w:rPr>
          <w:color w:val="000000" w:themeColor="text1"/>
          <w:lang w:val="hr-HR"/>
        </w:rPr>
        <w:t>ë</w:t>
      </w:r>
      <w:r w:rsidRPr="002D6B6E">
        <w:rPr>
          <w:color w:val="000000" w:themeColor="text1"/>
          <w:lang w:val="hr-HR"/>
        </w:rPr>
        <w:t xml:space="preserve"> ligjit</w:t>
      </w:r>
      <w:r w:rsidR="001C632B">
        <w:rPr>
          <w:color w:val="000000" w:themeColor="text1"/>
          <w:lang w:val="hr-HR"/>
        </w:rPr>
        <w:t>;</w:t>
      </w:r>
    </w:p>
    <w:p w14:paraId="14B89323" w14:textId="0CFB4370" w:rsidR="000F20DF" w:rsidRDefault="00771DAC" w:rsidP="000F20DF">
      <w:pPr>
        <w:spacing w:after="0" w:line="276" w:lineRule="auto"/>
        <w:jc w:val="both"/>
        <w:rPr>
          <w:rFonts w:ascii="Times New Roman" w:hAnsi="Times New Roman" w:cs="Times New Roman"/>
          <w:color w:val="000000" w:themeColor="text1"/>
          <w:sz w:val="24"/>
          <w:szCs w:val="24"/>
        </w:rPr>
      </w:pPr>
      <w:bookmarkStart w:id="1" w:name="_Hlk203640618"/>
      <w:r w:rsidRPr="002D6B6E">
        <w:rPr>
          <w:rFonts w:ascii="Times New Roman" w:hAnsi="Times New Roman" w:cs="Times New Roman"/>
          <w:color w:val="000000" w:themeColor="text1"/>
          <w:sz w:val="24"/>
          <w:szCs w:val="24"/>
        </w:rPr>
        <w:t xml:space="preserve">b) përftimi i kokave të </w:t>
      </w:r>
      <w:r w:rsidR="00184993" w:rsidRPr="002D6B6E">
        <w:rPr>
          <w:rFonts w:ascii="Times New Roman" w:hAnsi="Times New Roman" w:cs="Times New Roman"/>
          <w:color w:val="000000" w:themeColor="text1"/>
          <w:sz w:val="24"/>
          <w:szCs w:val="24"/>
        </w:rPr>
        <w:t>ç</w:t>
      </w:r>
      <w:r w:rsidRPr="002D6B6E">
        <w:rPr>
          <w:rFonts w:ascii="Times New Roman" w:hAnsi="Times New Roman" w:cs="Times New Roman"/>
          <w:color w:val="000000" w:themeColor="text1"/>
          <w:sz w:val="24"/>
          <w:szCs w:val="24"/>
        </w:rPr>
        <w:t xml:space="preserve">ikores, duke përfshirë zhytjen e tyre në ujë të pastër, me kusht që materiali </w:t>
      </w:r>
      <w:r w:rsidR="00DA6D10" w:rsidRPr="002D6B6E">
        <w:rPr>
          <w:rFonts w:ascii="Times New Roman" w:hAnsi="Times New Roman" w:cs="Times New Roman"/>
          <w:color w:val="000000" w:themeColor="text1"/>
          <w:sz w:val="24"/>
          <w:szCs w:val="24"/>
        </w:rPr>
        <w:t>mbjell</w:t>
      </w:r>
      <w:r w:rsidR="008F3E25" w:rsidRPr="002D6B6E">
        <w:rPr>
          <w:rFonts w:ascii="Times New Roman" w:hAnsi="Times New Roman" w:cs="Times New Roman"/>
          <w:color w:val="000000" w:themeColor="text1"/>
          <w:sz w:val="24"/>
          <w:szCs w:val="24"/>
        </w:rPr>
        <w:t>ë</w:t>
      </w:r>
      <w:r w:rsidR="00DA6D10" w:rsidRPr="002D6B6E">
        <w:rPr>
          <w:rFonts w:ascii="Times New Roman" w:hAnsi="Times New Roman" w:cs="Times New Roman"/>
          <w:color w:val="000000" w:themeColor="text1"/>
          <w:sz w:val="24"/>
          <w:szCs w:val="24"/>
        </w:rPr>
        <w:t xml:space="preserve">s dhe </w:t>
      </w:r>
      <w:r w:rsidRPr="002D6B6E">
        <w:rPr>
          <w:rFonts w:ascii="Times New Roman" w:hAnsi="Times New Roman" w:cs="Times New Roman"/>
          <w:color w:val="000000" w:themeColor="text1"/>
          <w:sz w:val="24"/>
          <w:szCs w:val="24"/>
        </w:rPr>
        <w:t xml:space="preserve">shumëzues bimor të jetë organik. Përdorimi i një mjedisi rritje lejohet vetëm kur përbërësit </w:t>
      </w:r>
      <w:r w:rsidR="00184993" w:rsidRPr="002D6B6E">
        <w:rPr>
          <w:rFonts w:ascii="Times New Roman" w:hAnsi="Times New Roman" w:cs="Times New Roman"/>
          <w:color w:val="000000" w:themeColor="text1"/>
          <w:sz w:val="24"/>
          <w:szCs w:val="24"/>
        </w:rPr>
        <w:t xml:space="preserve">e </w:t>
      </w:r>
      <w:r w:rsidRPr="002D6B6E">
        <w:rPr>
          <w:rFonts w:ascii="Times New Roman" w:hAnsi="Times New Roman" w:cs="Times New Roman"/>
          <w:color w:val="000000" w:themeColor="text1"/>
          <w:sz w:val="24"/>
          <w:szCs w:val="24"/>
        </w:rPr>
        <w:t>tij p</w:t>
      </w:r>
      <w:r w:rsidR="00AA5AD8" w:rsidRPr="002D6B6E">
        <w:rPr>
          <w:rFonts w:ascii="Times New Roman" w:hAnsi="Times New Roman" w:cs="Times New Roman"/>
          <w:color w:val="000000" w:themeColor="text1"/>
          <w:sz w:val="24"/>
          <w:szCs w:val="24"/>
        </w:rPr>
        <w:t>ë</w:t>
      </w:r>
      <w:r w:rsidRPr="002D6B6E">
        <w:rPr>
          <w:rFonts w:ascii="Times New Roman" w:hAnsi="Times New Roman" w:cs="Times New Roman"/>
          <w:color w:val="000000" w:themeColor="text1"/>
          <w:sz w:val="24"/>
          <w:szCs w:val="24"/>
        </w:rPr>
        <w:t>rfshihen n</w:t>
      </w:r>
      <w:r w:rsidR="00AA5AD8" w:rsidRPr="002D6B6E">
        <w:rPr>
          <w:rFonts w:ascii="Times New Roman" w:hAnsi="Times New Roman" w:cs="Times New Roman"/>
          <w:color w:val="000000" w:themeColor="text1"/>
          <w:sz w:val="24"/>
          <w:szCs w:val="24"/>
        </w:rPr>
        <w:t>ë</w:t>
      </w:r>
      <w:r w:rsidRPr="002D6B6E">
        <w:rPr>
          <w:rFonts w:ascii="Times New Roman" w:hAnsi="Times New Roman" w:cs="Times New Roman"/>
          <w:color w:val="000000" w:themeColor="text1"/>
          <w:sz w:val="24"/>
          <w:szCs w:val="24"/>
        </w:rPr>
        <w:t xml:space="preserve"> list</w:t>
      </w:r>
      <w:r w:rsidR="00AA5AD8" w:rsidRPr="002D6B6E">
        <w:rPr>
          <w:rFonts w:ascii="Times New Roman" w:hAnsi="Times New Roman" w:cs="Times New Roman"/>
          <w:color w:val="000000" w:themeColor="text1"/>
          <w:sz w:val="24"/>
          <w:szCs w:val="24"/>
        </w:rPr>
        <w:t>ë</w:t>
      </w:r>
      <w:r w:rsidRPr="002D6B6E">
        <w:rPr>
          <w:rFonts w:ascii="Times New Roman" w:hAnsi="Times New Roman" w:cs="Times New Roman"/>
          <w:color w:val="000000" w:themeColor="text1"/>
          <w:sz w:val="24"/>
          <w:szCs w:val="24"/>
        </w:rPr>
        <w:t>n e p</w:t>
      </w:r>
      <w:r w:rsidR="00AA5AD8" w:rsidRPr="002D6B6E">
        <w:rPr>
          <w:rFonts w:ascii="Times New Roman" w:hAnsi="Times New Roman" w:cs="Times New Roman"/>
          <w:color w:val="000000" w:themeColor="text1"/>
          <w:sz w:val="24"/>
          <w:szCs w:val="24"/>
        </w:rPr>
        <w:t>ë</w:t>
      </w:r>
      <w:r w:rsidRPr="002D6B6E">
        <w:rPr>
          <w:rFonts w:ascii="Times New Roman" w:hAnsi="Times New Roman" w:cs="Times New Roman"/>
          <w:color w:val="000000" w:themeColor="text1"/>
          <w:sz w:val="24"/>
          <w:szCs w:val="24"/>
        </w:rPr>
        <w:t>rcaktuar n</w:t>
      </w:r>
      <w:r w:rsidR="00AA5AD8" w:rsidRPr="002D6B6E">
        <w:rPr>
          <w:rFonts w:ascii="Times New Roman" w:hAnsi="Times New Roman" w:cs="Times New Roman"/>
          <w:color w:val="000000" w:themeColor="text1"/>
          <w:sz w:val="24"/>
          <w:szCs w:val="24"/>
        </w:rPr>
        <w:t>ë</w:t>
      </w:r>
      <w:r w:rsidRPr="002D6B6E">
        <w:rPr>
          <w:rFonts w:ascii="Times New Roman" w:hAnsi="Times New Roman" w:cs="Times New Roman"/>
          <w:color w:val="000000" w:themeColor="text1"/>
          <w:sz w:val="24"/>
          <w:szCs w:val="24"/>
        </w:rPr>
        <w:t xml:space="preserve"> pik</w:t>
      </w:r>
      <w:r w:rsidR="00184993" w:rsidRPr="002D6B6E">
        <w:rPr>
          <w:rFonts w:ascii="Times New Roman" w:hAnsi="Times New Roman" w:cs="Times New Roman"/>
          <w:color w:val="000000" w:themeColor="text1"/>
          <w:sz w:val="24"/>
          <w:szCs w:val="24"/>
        </w:rPr>
        <w:t>ën</w:t>
      </w:r>
      <w:r w:rsidRPr="002D6B6E">
        <w:rPr>
          <w:rFonts w:ascii="Times New Roman" w:hAnsi="Times New Roman" w:cs="Times New Roman"/>
          <w:color w:val="000000" w:themeColor="text1"/>
          <w:sz w:val="24"/>
          <w:szCs w:val="24"/>
        </w:rPr>
        <w:t xml:space="preserve"> 4</w:t>
      </w:r>
      <w:r w:rsidR="00A727E5" w:rsidRPr="002D6B6E">
        <w:rPr>
          <w:rFonts w:ascii="Times New Roman" w:hAnsi="Times New Roman" w:cs="Times New Roman"/>
          <w:color w:val="000000" w:themeColor="text1"/>
          <w:sz w:val="24"/>
          <w:szCs w:val="24"/>
        </w:rPr>
        <w:t>,</w:t>
      </w:r>
      <w:r w:rsidRPr="002D6B6E">
        <w:rPr>
          <w:rFonts w:ascii="Times New Roman" w:hAnsi="Times New Roman" w:cs="Times New Roman"/>
          <w:color w:val="000000" w:themeColor="text1"/>
          <w:sz w:val="24"/>
          <w:szCs w:val="24"/>
        </w:rPr>
        <w:t xml:space="preserve"> </w:t>
      </w:r>
      <w:r w:rsidR="00687742" w:rsidRPr="002D6B6E">
        <w:rPr>
          <w:rFonts w:ascii="Times New Roman" w:hAnsi="Times New Roman" w:cs="Times New Roman"/>
          <w:color w:val="000000" w:themeColor="text1"/>
          <w:sz w:val="24"/>
          <w:szCs w:val="24"/>
        </w:rPr>
        <w:t>të</w:t>
      </w:r>
      <w:r w:rsidRPr="002D6B6E">
        <w:rPr>
          <w:rFonts w:ascii="Times New Roman" w:hAnsi="Times New Roman" w:cs="Times New Roman"/>
          <w:color w:val="000000" w:themeColor="text1"/>
          <w:sz w:val="24"/>
          <w:szCs w:val="24"/>
        </w:rPr>
        <w:t xml:space="preserve"> nenit 21</w:t>
      </w:r>
      <w:r w:rsidR="00A727E5" w:rsidRPr="002D6B6E">
        <w:rPr>
          <w:rFonts w:ascii="Times New Roman" w:hAnsi="Times New Roman" w:cs="Times New Roman"/>
          <w:color w:val="000000" w:themeColor="text1"/>
          <w:sz w:val="24"/>
          <w:szCs w:val="24"/>
        </w:rPr>
        <w:t>,</w:t>
      </w:r>
      <w:r w:rsidR="007B2A8C" w:rsidRPr="002D6B6E">
        <w:rPr>
          <w:rFonts w:ascii="Times New Roman" w:hAnsi="Times New Roman" w:cs="Times New Roman"/>
          <w:color w:val="000000" w:themeColor="text1"/>
          <w:sz w:val="24"/>
          <w:szCs w:val="24"/>
        </w:rPr>
        <w:t xml:space="preserve"> </w:t>
      </w:r>
      <w:r w:rsidRPr="002D6B6E">
        <w:rPr>
          <w:rFonts w:ascii="Times New Roman" w:hAnsi="Times New Roman" w:cs="Times New Roman"/>
          <w:color w:val="000000" w:themeColor="text1"/>
          <w:sz w:val="24"/>
          <w:szCs w:val="24"/>
        </w:rPr>
        <w:t>të ligjit.</w:t>
      </w:r>
      <w:bookmarkEnd w:id="1"/>
    </w:p>
    <w:p w14:paraId="42F50D17" w14:textId="77777777" w:rsidR="00B975F2" w:rsidRDefault="00B975F2" w:rsidP="000F20DF">
      <w:pPr>
        <w:spacing w:after="0" w:line="276" w:lineRule="auto"/>
        <w:jc w:val="both"/>
        <w:rPr>
          <w:rFonts w:ascii="Times New Roman" w:hAnsi="Times New Roman" w:cs="Times New Roman"/>
          <w:color w:val="000000" w:themeColor="text1"/>
          <w:sz w:val="24"/>
          <w:szCs w:val="24"/>
        </w:rPr>
      </w:pPr>
    </w:p>
    <w:p w14:paraId="0D282B3E" w14:textId="77777777" w:rsidR="00B975F2" w:rsidRPr="002D6B6E" w:rsidRDefault="00B975F2" w:rsidP="000F20DF">
      <w:pPr>
        <w:spacing w:after="0" w:line="276" w:lineRule="auto"/>
        <w:jc w:val="both"/>
        <w:rPr>
          <w:rFonts w:ascii="Times New Roman" w:hAnsi="Times New Roman" w:cs="Times New Roman"/>
          <w:color w:val="000000" w:themeColor="text1"/>
          <w:sz w:val="24"/>
          <w:szCs w:val="24"/>
        </w:rPr>
      </w:pPr>
    </w:p>
    <w:p w14:paraId="35E75CFC" w14:textId="076E5A34" w:rsidR="005C11CB" w:rsidRPr="002D6B6E" w:rsidRDefault="00E30C1A" w:rsidP="000F20DF">
      <w:pPr>
        <w:spacing w:after="0" w:line="276" w:lineRule="auto"/>
        <w:rPr>
          <w:rFonts w:ascii="Times New Roman" w:hAnsi="Times New Roman" w:cs="Times New Roman"/>
          <w:color w:val="000000" w:themeColor="text1"/>
          <w:sz w:val="24"/>
          <w:szCs w:val="24"/>
        </w:rPr>
      </w:pPr>
      <w:r w:rsidRPr="002D6B6E">
        <w:rPr>
          <w:rFonts w:ascii="Times New Roman" w:hAnsi="Times New Roman" w:cs="Times New Roman"/>
          <w:color w:val="000000" w:themeColor="text1"/>
          <w:sz w:val="24"/>
          <w:szCs w:val="24"/>
        </w:rPr>
        <w:t>3</w:t>
      </w:r>
      <w:r w:rsidR="00771DAC" w:rsidRPr="002D6B6E">
        <w:rPr>
          <w:rFonts w:ascii="Times New Roman" w:hAnsi="Times New Roman" w:cs="Times New Roman"/>
          <w:color w:val="000000" w:themeColor="text1"/>
          <w:sz w:val="24"/>
          <w:szCs w:val="24"/>
        </w:rPr>
        <w:t>.</w:t>
      </w:r>
      <w:r w:rsidR="005C11CB" w:rsidRPr="002D6B6E">
        <w:rPr>
          <w:rFonts w:ascii="Times New Roman" w:hAnsi="Times New Roman" w:cs="Times New Roman"/>
          <w:color w:val="000000" w:themeColor="text1"/>
          <w:sz w:val="24"/>
          <w:szCs w:val="24"/>
        </w:rPr>
        <w:t xml:space="preserve"> Në përjashtim </w:t>
      </w:r>
      <w:r w:rsidR="00184993" w:rsidRPr="002D6B6E">
        <w:rPr>
          <w:rFonts w:ascii="Times New Roman" w:hAnsi="Times New Roman" w:cs="Times New Roman"/>
          <w:color w:val="000000" w:themeColor="text1"/>
          <w:sz w:val="24"/>
          <w:szCs w:val="24"/>
        </w:rPr>
        <w:t>nga pika</w:t>
      </w:r>
      <w:r w:rsidR="005C11CB" w:rsidRPr="002D6B6E">
        <w:rPr>
          <w:rFonts w:ascii="Times New Roman" w:hAnsi="Times New Roman" w:cs="Times New Roman"/>
          <w:color w:val="000000" w:themeColor="text1"/>
          <w:sz w:val="24"/>
          <w:szCs w:val="24"/>
        </w:rPr>
        <w:t xml:space="preserve"> 2</w:t>
      </w:r>
      <w:r w:rsidR="00E85CCA" w:rsidRPr="002D6B6E">
        <w:rPr>
          <w:rFonts w:ascii="Times New Roman" w:hAnsi="Times New Roman" w:cs="Times New Roman"/>
          <w:color w:val="000000" w:themeColor="text1"/>
          <w:sz w:val="24"/>
          <w:szCs w:val="24"/>
        </w:rPr>
        <w:t>,</w:t>
      </w:r>
      <w:r w:rsidR="005C11CB" w:rsidRPr="002D6B6E">
        <w:rPr>
          <w:rFonts w:ascii="Times New Roman" w:hAnsi="Times New Roman" w:cs="Times New Roman"/>
          <w:color w:val="000000" w:themeColor="text1"/>
          <w:sz w:val="24"/>
          <w:szCs w:val="24"/>
        </w:rPr>
        <w:t xml:space="preserve"> e nenit 13 të ligjit, lejohen praktikat e mëposhtme:</w:t>
      </w:r>
    </w:p>
    <w:p w14:paraId="5DF189B0" w14:textId="230438CE" w:rsidR="00771DAC" w:rsidRPr="002D6B6E" w:rsidRDefault="005C11CB" w:rsidP="002D6B6E">
      <w:pPr>
        <w:spacing w:after="0" w:line="276" w:lineRule="auto"/>
        <w:jc w:val="both"/>
        <w:rPr>
          <w:rFonts w:ascii="Times New Roman" w:hAnsi="Times New Roman" w:cs="Times New Roman"/>
          <w:color w:val="000000" w:themeColor="text1"/>
          <w:sz w:val="24"/>
          <w:szCs w:val="24"/>
        </w:rPr>
      </w:pPr>
      <w:r w:rsidRPr="002D6B6E">
        <w:rPr>
          <w:rFonts w:ascii="Times New Roman" w:hAnsi="Times New Roman" w:cs="Times New Roman"/>
          <w:color w:val="000000" w:themeColor="text1"/>
          <w:sz w:val="24"/>
          <w:szCs w:val="24"/>
        </w:rPr>
        <w:t>a)</w:t>
      </w:r>
      <w:r w:rsidR="00A447F9" w:rsidRPr="002D6B6E">
        <w:rPr>
          <w:rFonts w:ascii="Times New Roman" w:hAnsi="Times New Roman" w:cs="Times New Roman"/>
          <w:color w:val="000000" w:themeColor="text1"/>
          <w:sz w:val="24"/>
          <w:szCs w:val="24"/>
        </w:rPr>
        <w:t xml:space="preserve"> </w:t>
      </w:r>
      <w:r w:rsidRPr="002D6B6E">
        <w:rPr>
          <w:rFonts w:ascii="Times New Roman" w:hAnsi="Times New Roman" w:cs="Times New Roman"/>
          <w:color w:val="000000" w:themeColor="text1"/>
          <w:sz w:val="24"/>
          <w:szCs w:val="24"/>
        </w:rPr>
        <w:t xml:space="preserve">Rritja e </w:t>
      </w:r>
      <w:r w:rsidR="00184993" w:rsidRPr="002D6B6E">
        <w:rPr>
          <w:rFonts w:ascii="Times New Roman" w:hAnsi="Times New Roman" w:cs="Times New Roman"/>
          <w:color w:val="000000" w:themeColor="text1"/>
          <w:sz w:val="24"/>
          <w:szCs w:val="24"/>
        </w:rPr>
        <w:t>bimëve në</w:t>
      </w:r>
      <w:r w:rsidRPr="002D6B6E">
        <w:rPr>
          <w:rFonts w:ascii="Times New Roman" w:hAnsi="Times New Roman" w:cs="Times New Roman"/>
          <w:color w:val="000000" w:themeColor="text1"/>
          <w:sz w:val="24"/>
          <w:szCs w:val="24"/>
        </w:rPr>
        <w:t xml:space="preserve"> vazo ose </w:t>
      </w:r>
      <w:r w:rsidR="00C47580" w:rsidRPr="002D6B6E">
        <w:rPr>
          <w:rFonts w:ascii="Times New Roman" w:hAnsi="Times New Roman" w:cs="Times New Roman"/>
          <w:color w:val="000000" w:themeColor="text1"/>
          <w:sz w:val="24"/>
          <w:szCs w:val="24"/>
        </w:rPr>
        <w:t xml:space="preserve">enë kultivimi </w:t>
      </w:r>
      <w:r w:rsidRPr="002D6B6E">
        <w:rPr>
          <w:rFonts w:ascii="Times New Roman" w:hAnsi="Times New Roman" w:cs="Times New Roman"/>
          <w:color w:val="000000" w:themeColor="text1"/>
          <w:sz w:val="24"/>
          <w:szCs w:val="24"/>
        </w:rPr>
        <w:t>për prodhimin e bimëve zbukuruese dhe</w:t>
      </w:r>
      <w:r w:rsidR="001C632B">
        <w:rPr>
          <w:rFonts w:ascii="Times New Roman" w:hAnsi="Times New Roman" w:cs="Times New Roman"/>
          <w:color w:val="000000" w:themeColor="text1"/>
          <w:sz w:val="24"/>
          <w:szCs w:val="24"/>
        </w:rPr>
        <w:t xml:space="preserve"> </w:t>
      </w:r>
      <w:r w:rsidRPr="002D6B6E">
        <w:rPr>
          <w:rFonts w:ascii="Times New Roman" w:hAnsi="Times New Roman" w:cs="Times New Roman"/>
          <w:color w:val="000000" w:themeColor="text1"/>
          <w:sz w:val="24"/>
          <w:szCs w:val="24"/>
        </w:rPr>
        <w:t>erëzave  q</w:t>
      </w:r>
      <w:r w:rsidR="007B2A8C" w:rsidRPr="002D6B6E">
        <w:rPr>
          <w:rFonts w:ascii="Times New Roman" w:hAnsi="Times New Roman" w:cs="Times New Roman"/>
          <w:color w:val="000000" w:themeColor="text1"/>
          <w:sz w:val="24"/>
          <w:szCs w:val="24"/>
        </w:rPr>
        <w:t>ë</w:t>
      </w:r>
      <w:r w:rsidRPr="002D6B6E">
        <w:rPr>
          <w:rFonts w:ascii="Times New Roman" w:hAnsi="Times New Roman" w:cs="Times New Roman"/>
          <w:color w:val="000000" w:themeColor="text1"/>
          <w:sz w:val="24"/>
          <w:szCs w:val="24"/>
        </w:rPr>
        <w:t xml:space="preserve"> shiten bashk</w:t>
      </w:r>
      <w:r w:rsidR="00AA5AD8" w:rsidRPr="002D6B6E">
        <w:rPr>
          <w:rFonts w:ascii="Times New Roman" w:hAnsi="Times New Roman" w:cs="Times New Roman"/>
          <w:color w:val="000000" w:themeColor="text1"/>
          <w:sz w:val="24"/>
          <w:szCs w:val="24"/>
        </w:rPr>
        <w:t>ë</w:t>
      </w:r>
      <w:r w:rsidRPr="002D6B6E">
        <w:rPr>
          <w:rFonts w:ascii="Times New Roman" w:hAnsi="Times New Roman" w:cs="Times New Roman"/>
          <w:color w:val="000000" w:themeColor="text1"/>
          <w:sz w:val="24"/>
          <w:szCs w:val="24"/>
        </w:rPr>
        <w:t xml:space="preserve"> me vazo tek konsumatori i fundit</w:t>
      </w:r>
      <w:r w:rsidR="001C632B">
        <w:rPr>
          <w:rFonts w:ascii="Times New Roman" w:hAnsi="Times New Roman" w:cs="Times New Roman"/>
          <w:color w:val="000000" w:themeColor="text1"/>
          <w:sz w:val="24"/>
          <w:szCs w:val="24"/>
        </w:rPr>
        <w:t>;</w:t>
      </w:r>
    </w:p>
    <w:p w14:paraId="4C45F424" w14:textId="6136ED4D" w:rsidR="00AF3F36" w:rsidRPr="002D6B6E" w:rsidRDefault="005C11CB" w:rsidP="002E59FB">
      <w:pPr>
        <w:spacing w:after="360" w:line="276" w:lineRule="auto"/>
        <w:rPr>
          <w:rFonts w:ascii="Times New Roman" w:hAnsi="Times New Roman" w:cs="Times New Roman"/>
          <w:color w:val="000000" w:themeColor="text1"/>
          <w:sz w:val="24"/>
          <w:szCs w:val="24"/>
        </w:rPr>
      </w:pPr>
      <w:r w:rsidRPr="002D6B6E">
        <w:rPr>
          <w:rFonts w:ascii="Times New Roman" w:hAnsi="Times New Roman" w:cs="Times New Roman"/>
          <w:color w:val="000000" w:themeColor="text1"/>
          <w:sz w:val="24"/>
          <w:szCs w:val="24"/>
        </w:rPr>
        <w:t>b)</w:t>
      </w:r>
      <w:r w:rsidR="00A447F9" w:rsidRPr="002D6B6E">
        <w:rPr>
          <w:rFonts w:ascii="Times New Roman" w:hAnsi="Times New Roman" w:cs="Times New Roman"/>
          <w:color w:val="000000" w:themeColor="text1"/>
          <w:sz w:val="24"/>
          <w:szCs w:val="24"/>
        </w:rPr>
        <w:t xml:space="preserve"> </w:t>
      </w:r>
      <w:r w:rsidRPr="002D6B6E">
        <w:rPr>
          <w:rFonts w:ascii="Times New Roman" w:hAnsi="Times New Roman" w:cs="Times New Roman"/>
          <w:color w:val="000000" w:themeColor="text1"/>
          <w:sz w:val="24"/>
          <w:szCs w:val="24"/>
        </w:rPr>
        <w:t xml:space="preserve">Rritja e fidanëve ose </w:t>
      </w:r>
      <w:r w:rsidR="00C47580" w:rsidRPr="002D6B6E">
        <w:rPr>
          <w:rFonts w:ascii="Times New Roman" w:hAnsi="Times New Roman" w:cs="Times New Roman"/>
          <w:color w:val="000000" w:themeColor="text1"/>
          <w:sz w:val="24"/>
          <w:szCs w:val="24"/>
        </w:rPr>
        <w:t xml:space="preserve">bimëve </w:t>
      </w:r>
      <w:r w:rsidR="001764FE" w:rsidRPr="002D6B6E">
        <w:rPr>
          <w:rFonts w:ascii="Times New Roman" w:hAnsi="Times New Roman" w:cs="Times New Roman"/>
          <w:color w:val="000000" w:themeColor="text1"/>
          <w:sz w:val="24"/>
          <w:szCs w:val="24"/>
        </w:rPr>
        <w:t xml:space="preserve">për </w:t>
      </w:r>
      <w:r w:rsidRPr="002D6B6E">
        <w:rPr>
          <w:rFonts w:ascii="Times New Roman" w:hAnsi="Times New Roman" w:cs="Times New Roman"/>
          <w:color w:val="000000" w:themeColor="text1"/>
          <w:sz w:val="24"/>
          <w:szCs w:val="24"/>
        </w:rPr>
        <w:t>transplant</w:t>
      </w:r>
      <w:r w:rsidR="001764FE" w:rsidRPr="002D6B6E">
        <w:rPr>
          <w:rFonts w:ascii="Times New Roman" w:hAnsi="Times New Roman" w:cs="Times New Roman"/>
          <w:color w:val="000000" w:themeColor="text1"/>
          <w:sz w:val="24"/>
          <w:szCs w:val="24"/>
        </w:rPr>
        <w:t>im</w:t>
      </w:r>
      <w:r w:rsidRPr="002D6B6E">
        <w:rPr>
          <w:rFonts w:ascii="Times New Roman" w:hAnsi="Times New Roman" w:cs="Times New Roman"/>
          <w:color w:val="000000" w:themeColor="text1"/>
          <w:sz w:val="24"/>
          <w:szCs w:val="24"/>
        </w:rPr>
        <w:t xml:space="preserve"> në </w:t>
      </w:r>
      <w:r w:rsidR="001764FE" w:rsidRPr="002D6B6E">
        <w:rPr>
          <w:rFonts w:ascii="Times New Roman" w:hAnsi="Times New Roman" w:cs="Times New Roman"/>
          <w:color w:val="000000" w:themeColor="text1"/>
          <w:sz w:val="24"/>
          <w:szCs w:val="24"/>
        </w:rPr>
        <w:t xml:space="preserve">enë </w:t>
      </w:r>
      <w:r w:rsidRPr="002D6B6E">
        <w:rPr>
          <w:rFonts w:ascii="Times New Roman" w:hAnsi="Times New Roman" w:cs="Times New Roman"/>
          <w:color w:val="000000" w:themeColor="text1"/>
          <w:sz w:val="24"/>
          <w:szCs w:val="24"/>
        </w:rPr>
        <w:t>k</w:t>
      </w:r>
      <w:r w:rsidR="001764FE" w:rsidRPr="002D6B6E">
        <w:rPr>
          <w:rFonts w:ascii="Times New Roman" w:hAnsi="Times New Roman" w:cs="Times New Roman"/>
          <w:color w:val="000000" w:themeColor="text1"/>
          <w:sz w:val="24"/>
          <w:szCs w:val="24"/>
        </w:rPr>
        <w:t>ultivimi</w:t>
      </w:r>
      <w:r w:rsidRPr="002D6B6E">
        <w:rPr>
          <w:rFonts w:ascii="Times New Roman" w:hAnsi="Times New Roman" w:cs="Times New Roman"/>
          <w:color w:val="000000" w:themeColor="text1"/>
          <w:sz w:val="24"/>
          <w:szCs w:val="24"/>
        </w:rPr>
        <w:t xml:space="preserve"> për transplantim </w:t>
      </w:r>
      <w:r w:rsidR="00184993" w:rsidRPr="002D6B6E">
        <w:rPr>
          <w:rFonts w:ascii="Times New Roman" w:hAnsi="Times New Roman" w:cs="Times New Roman"/>
          <w:color w:val="000000" w:themeColor="text1"/>
          <w:sz w:val="24"/>
          <w:szCs w:val="24"/>
        </w:rPr>
        <w:t>të mëtejshëm</w:t>
      </w:r>
      <w:r w:rsidRPr="002D6B6E">
        <w:rPr>
          <w:rFonts w:ascii="Times New Roman" w:hAnsi="Times New Roman" w:cs="Times New Roman"/>
          <w:color w:val="000000" w:themeColor="text1"/>
          <w:sz w:val="24"/>
          <w:szCs w:val="24"/>
        </w:rPr>
        <w:t>.</w:t>
      </w:r>
    </w:p>
    <w:p w14:paraId="1695FA99" w14:textId="6D0242F6" w:rsidR="005C11CB" w:rsidRPr="002D6B6E" w:rsidRDefault="005C11CB" w:rsidP="002D6B6E">
      <w:pPr>
        <w:spacing w:after="0" w:line="276" w:lineRule="auto"/>
        <w:jc w:val="center"/>
        <w:rPr>
          <w:rFonts w:ascii="Times New Roman" w:hAnsi="Times New Roman" w:cs="Times New Roman"/>
          <w:b/>
          <w:color w:val="000000" w:themeColor="text1"/>
          <w:sz w:val="24"/>
          <w:szCs w:val="24"/>
          <w:lang w:val="de-CH"/>
        </w:rPr>
      </w:pPr>
      <w:r w:rsidRPr="002D6B6E">
        <w:rPr>
          <w:rFonts w:ascii="Times New Roman" w:hAnsi="Times New Roman" w:cs="Times New Roman"/>
          <w:b/>
          <w:color w:val="000000" w:themeColor="text1"/>
          <w:sz w:val="24"/>
          <w:szCs w:val="24"/>
          <w:lang w:val="de-CH"/>
        </w:rPr>
        <w:t>Neni 4</w:t>
      </w:r>
    </w:p>
    <w:p w14:paraId="08EFC9B5" w14:textId="7FB8AA1D" w:rsidR="005C11CB" w:rsidRDefault="005C11CB" w:rsidP="002D6B6E">
      <w:pPr>
        <w:spacing w:after="0" w:line="276" w:lineRule="auto"/>
        <w:jc w:val="center"/>
        <w:rPr>
          <w:rFonts w:ascii="Times New Roman" w:hAnsi="Times New Roman" w:cs="Times New Roman"/>
          <w:b/>
          <w:color w:val="000000" w:themeColor="text1"/>
          <w:sz w:val="24"/>
          <w:szCs w:val="24"/>
          <w:lang w:val="de-CH"/>
        </w:rPr>
      </w:pPr>
      <w:r w:rsidRPr="002D6B6E">
        <w:rPr>
          <w:rFonts w:ascii="Times New Roman" w:hAnsi="Times New Roman" w:cs="Times New Roman"/>
          <w:b/>
          <w:color w:val="000000" w:themeColor="text1"/>
          <w:sz w:val="24"/>
          <w:szCs w:val="24"/>
          <w:lang w:val="de-CH"/>
        </w:rPr>
        <w:t>Periudha e kalimit</w:t>
      </w:r>
    </w:p>
    <w:p w14:paraId="3ED4B931" w14:textId="77777777" w:rsidR="002D6B6E" w:rsidRPr="002D6B6E" w:rsidRDefault="002D6B6E" w:rsidP="002D6B6E">
      <w:pPr>
        <w:spacing w:after="0" w:line="276" w:lineRule="auto"/>
        <w:jc w:val="center"/>
        <w:rPr>
          <w:rFonts w:ascii="Times New Roman" w:hAnsi="Times New Roman" w:cs="Times New Roman"/>
          <w:b/>
          <w:color w:val="000000" w:themeColor="text1"/>
          <w:sz w:val="24"/>
          <w:szCs w:val="24"/>
          <w:lang w:val="de-CH"/>
        </w:rPr>
      </w:pPr>
    </w:p>
    <w:p w14:paraId="2DBCD0D7" w14:textId="7DEACE4D" w:rsidR="005C11CB" w:rsidRPr="002D6B6E" w:rsidRDefault="005C11CB" w:rsidP="002D6B6E">
      <w:pPr>
        <w:spacing w:after="0" w:line="276" w:lineRule="auto"/>
        <w:jc w:val="both"/>
        <w:rPr>
          <w:rFonts w:ascii="Times New Roman" w:hAnsi="Times New Roman" w:cs="Times New Roman"/>
          <w:color w:val="000000" w:themeColor="text1"/>
          <w:sz w:val="24"/>
          <w:szCs w:val="24"/>
          <w:lang w:val="de-CH"/>
        </w:rPr>
      </w:pPr>
      <w:bookmarkStart w:id="2" w:name="_Hlk197342054"/>
      <w:r w:rsidRPr="002D6B6E">
        <w:rPr>
          <w:rFonts w:ascii="Times New Roman" w:hAnsi="Times New Roman" w:cs="Times New Roman"/>
          <w:color w:val="000000" w:themeColor="text1"/>
          <w:sz w:val="24"/>
          <w:szCs w:val="24"/>
          <w:lang w:val="de-CH"/>
        </w:rPr>
        <w:t>1.</w:t>
      </w:r>
      <w:r w:rsidR="00A447F9" w:rsidRPr="002D6B6E">
        <w:rPr>
          <w:rFonts w:ascii="Times New Roman" w:hAnsi="Times New Roman" w:cs="Times New Roman"/>
          <w:color w:val="000000" w:themeColor="text1"/>
          <w:sz w:val="24"/>
          <w:szCs w:val="24"/>
          <w:lang w:val="de-CH"/>
        </w:rPr>
        <w:t xml:space="preserve"> </w:t>
      </w:r>
      <w:r w:rsidRPr="002D6B6E">
        <w:rPr>
          <w:rFonts w:ascii="Times New Roman" w:hAnsi="Times New Roman" w:cs="Times New Roman"/>
          <w:color w:val="000000" w:themeColor="text1"/>
          <w:sz w:val="24"/>
          <w:szCs w:val="24"/>
          <w:lang w:val="de-CH"/>
        </w:rPr>
        <w:t xml:space="preserve">Bimët dhe produktet bimore konsiderohen organike, kur në parcelat e prodhimit të tyre zbatohen rregullat e prodhimit të përcaktuara në ligj dhe në këtë udhëzim, gjatë një periudhe kalimi, të paktën dy vjet para mbjelljes, ose në rastin e kullotave ose foragjereve shumëvjeçare, të paktën dy vjet para përdorimit </w:t>
      </w:r>
      <w:r w:rsidR="00FC47DB" w:rsidRPr="002D6B6E">
        <w:rPr>
          <w:rFonts w:ascii="Times New Roman" w:hAnsi="Times New Roman" w:cs="Times New Roman"/>
          <w:color w:val="000000" w:themeColor="text1"/>
          <w:sz w:val="24"/>
          <w:szCs w:val="24"/>
          <w:lang w:val="de-CH"/>
        </w:rPr>
        <w:t>t</w:t>
      </w:r>
      <w:r w:rsidR="00D9087C" w:rsidRPr="002D6B6E">
        <w:rPr>
          <w:rFonts w:ascii="Times New Roman" w:hAnsi="Times New Roman" w:cs="Times New Roman"/>
          <w:color w:val="000000" w:themeColor="text1"/>
          <w:sz w:val="24"/>
          <w:szCs w:val="24"/>
          <w:lang w:val="de-CH"/>
        </w:rPr>
        <w:t>ë</w:t>
      </w:r>
      <w:r w:rsidR="00FC47DB" w:rsidRPr="002D6B6E">
        <w:rPr>
          <w:rFonts w:ascii="Times New Roman" w:hAnsi="Times New Roman" w:cs="Times New Roman"/>
          <w:color w:val="000000" w:themeColor="text1"/>
          <w:sz w:val="24"/>
          <w:szCs w:val="24"/>
          <w:lang w:val="de-CH"/>
        </w:rPr>
        <w:t xml:space="preserve"> tyre </w:t>
      </w:r>
      <w:r w:rsidRPr="002D6B6E">
        <w:rPr>
          <w:rFonts w:ascii="Times New Roman" w:hAnsi="Times New Roman" w:cs="Times New Roman"/>
          <w:color w:val="000000" w:themeColor="text1"/>
          <w:sz w:val="24"/>
          <w:szCs w:val="24"/>
          <w:lang w:val="de-CH"/>
        </w:rPr>
        <w:t>si ushqim për kafshë</w:t>
      </w:r>
      <w:r w:rsidR="00FC47DB" w:rsidRPr="002D6B6E">
        <w:rPr>
          <w:rFonts w:ascii="Times New Roman" w:hAnsi="Times New Roman" w:cs="Times New Roman"/>
          <w:color w:val="000000" w:themeColor="text1"/>
          <w:sz w:val="24"/>
          <w:szCs w:val="24"/>
          <w:lang w:val="de-CH"/>
        </w:rPr>
        <w:t>,</w:t>
      </w:r>
      <w:r w:rsidRPr="002D6B6E">
        <w:rPr>
          <w:rFonts w:ascii="Times New Roman" w:hAnsi="Times New Roman" w:cs="Times New Roman"/>
          <w:color w:val="000000" w:themeColor="text1"/>
          <w:sz w:val="24"/>
          <w:szCs w:val="24"/>
          <w:lang w:val="de-CH"/>
        </w:rPr>
        <w:t xml:space="preserve"> organi</w:t>
      </w:r>
      <w:r w:rsidR="007B2A8C" w:rsidRPr="002D6B6E">
        <w:rPr>
          <w:rFonts w:ascii="Times New Roman" w:hAnsi="Times New Roman" w:cs="Times New Roman"/>
          <w:color w:val="000000" w:themeColor="text1"/>
          <w:sz w:val="24"/>
          <w:szCs w:val="24"/>
          <w:lang w:val="de-CH"/>
        </w:rPr>
        <w:t>k</w:t>
      </w:r>
      <w:r w:rsidR="00FC47DB" w:rsidRPr="002D6B6E">
        <w:rPr>
          <w:rFonts w:ascii="Times New Roman" w:hAnsi="Times New Roman" w:cs="Times New Roman"/>
          <w:color w:val="000000" w:themeColor="text1"/>
          <w:sz w:val="24"/>
          <w:szCs w:val="24"/>
          <w:lang w:val="de-CH"/>
        </w:rPr>
        <w:t xml:space="preserve"> </w:t>
      </w:r>
      <w:r w:rsidRPr="002D6B6E">
        <w:rPr>
          <w:rFonts w:ascii="Times New Roman" w:hAnsi="Times New Roman" w:cs="Times New Roman"/>
          <w:color w:val="000000" w:themeColor="text1"/>
          <w:sz w:val="24"/>
          <w:szCs w:val="24"/>
          <w:lang w:val="de-CH"/>
        </w:rPr>
        <w:t>n</w:t>
      </w:r>
      <w:r w:rsidR="00A93D3C" w:rsidRPr="002D6B6E">
        <w:rPr>
          <w:rFonts w:ascii="Times New Roman" w:hAnsi="Times New Roman" w:cs="Times New Roman"/>
          <w:color w:val="000000" w:themeColor="text1"/>
          <w:sz w:val="24"/>
          <w:szCs w:val="24"/>
          <w:lang w:val="de-CH"/>
        </w:rPr>
        <w:t>ga</w:t>
      </w:r>
      <w:r w:rsidRPr="002D6B6E">
        <w:rPr>
          <w:rFonts w:ascii="Times New Roman" w:hAnsi="Times New Roman" w:cs="Times New Roman"/>
          <w:color w:val="000000" w:themeColor="text1"/>
          <w:sz w:val="24"/>
          <w:szCs w:val="24"/>
          <w:lang w:val="de-CH"/>
        </w:rPr>
        <w:t xml:space="preserve"> fermat organike, ose në rastin e kulturave shumëvjeçare përveç foragjereve, të paktën tre vjet para vjeljes së parë të produkteve organike.</w:t>
      </w:r>
      <w:bookmarkEnd w:id="2"/>
    </w:p>
    <w:p w14:paraId="1A2B6F3B" w14:textId="2034595F" w:rsidR="00A447F9" w:rsidRPr="002D6B6E" w:rsidRDefault="005C11CB" w:rsidP="002D6B6E">
      <w:pPr>
        <w:spacing w:after="0" w:line="276" w:lineRule="auto"/>
        <w:jc w:val="both"/>
        <w:rPr>
          <w:rFonts w:ascii="Times New Roman" w:hAnsi="Times New Roman" w:cs="Times New Roman"/>
          <w:color w:val="000000" w:themeColor="text1"/>
          <w:sz w:val="24"/>
          <w:szCs w:val="24"/>
        </w:rPr>
      </w:pPr>
      <w:r w:rsidRPr="002D6B6E">
        <w:rPr>
          <w:rFonts w:ascii="Times New Roman" w:hAnsi="Times New Roman" w:cs="Times New Roman"/>
          <w:color w:val="000000" w:themeColor="text1"/>
          <w:sz w:val="24"/>
          <w:szCs w:val="24"/>
        </w:rPr>
        <w:t>2.</w:t>
      </w:r>
      <w:r w:rsidR="00A447F9" w:rsidRPr="002D6B6E">
        <w:rPr>
          <w:rFonts w:ascii="Times New Roman" w:hAnsi="Times New Roman" w:cs="Times New Roman"/>
          <w:color w:val="000000" w:themeColor="text1"/>
          <w:sz w:val="24"/>
          <w:szCs w:val="24"/>
        </w:rPr>
        <w:t xml:space="preserve"> </w:t>
      </w:r>
      <w:r w:rsidRPr="002D6B6E">
        <w:rPr>
          <w:rFonts w:ascii="Times New Roman" w:hAnsi="Times New Roman" w:cs="Times New Roman"/>
          <w:color w:val="000000" w:themeColor="text1"/>
          <w:sz w:val="24"/>
          <w:szCs w:val="24"/>
        </w:rPr>
        <w:t>Kur toka ose nj</w:t>
      </w:r>
      <w:r w:rsidR="00AA5AD8" w:rsidRPr="002D6B6E">
        <w:rPr>
          <w:rFonts w:ascii="Times New Roman" w:hAnsi="Times New Roman" w:cs="Times New Roman"/>
          <w:color w:val="000000" w:themeColor="text1"/>
          <w:sz w:val="24"/>
          <w:szCs w:val="24"/>
        </w:rPr>
        <w:t>ë</w:t>
      </w:r>
      <w:r w:rsidRPr="002D6B6E">
        <w:rPr>
          <w:rFonts w:ascii="Times New Roman" w:hAnsi="Times New Roman" w:cs="Times New Roman"/>
          <w:color w:val="000000" w:themeColor="text1"/>
          <w:sz w:val="24"/>
          <w:szCs w:val="24"/>
        </w:rPr>
        <w:t xml:space="preserve"> ose m</w:t>
      </w:r>
      <w:r w:rsidR="00AA5AD8" w:rsidRPr="002D6B6E">
        <w:rPr>
          <w:rFonts w:ascii="Times New Roman" w:hAnsi="Times New Roman" w:cs="Times New Roman"/>
          <w:color w:val="000000" w:themeColor="text1"/>
          <w:sz w:val="24"/>
          <w:szCs w:val="24"/>
        </w:rPr>
        <w:t>ë</w:t>
      </w:r>
      <w:r w:rsidRPr="002D6B6E">
        <w:rPr>
          <w:rFonts w:ascii="Times New Roman" w:hAnsi="Times New Roman" w:cs="Times New Roman"/>
          <w:color w:val="000000" w:themeColor="text1"/>
          <w:sz w:val="24"/>
          <w:szCs w:val="24"/>
        </w:rPr>
        <w:t xml:space="preserve"> shum</w:t>
      </w:r>
      <w:r w:rsidR="00AA5AD8" w:rsidRPr="002D6B6E">
        <w:rPr>
          <w:rFonts w:ascii="Times New Roman" w:hAnsi="Times New Roman" w:cs="Times New Roman"/>
          <w:color w:val="000000" w:themeColor="text1"/>
          <w:sz w:val="24"/>
          <w:szCs w:val="24"/>
        </w:rPr>
        <w:t>ë</w:t>
      </w:r>
      <w:r w:rsidRPr="002D6B6E">
        <w:rPr>
          <w:rFonts w:ascii="Times New Roman" w:hAnsi="Times New Roman" w:cs="Times New Roman"/>
          <w:color w:val="000000" w:themeColor="text1"/>
          <w:sz w:val="24"/>
          <w:szCs w:val="24"/>
        </w:rPr>
        <w:t xml:space="preserve"> parcela t</w:t>
      </w:r>
      <w:r w:rsidR="00AA5AD8" w:rsidRPr="002D6B6E">
        <w:rPr>
          <w:rFonts w:ascii="Times New Roman" w:hAnsi="Times New Roman" w:cs="Times New Roman"/>
          <w:color w:val="000000" w:themeColor="text1"/>
          <w:sz w:val="24"/>
          <w:szCs w:val="24"/>
        </w:rPr>
        <w:t>ë</w:t>
      </w:r>
      <w:r w:rsidRPr="002D6B6E">
        <w:rPr>
          <w:rFonts w:ascii="Times New Roman" w:hAnsi="Times New Roman" w:cs="Times New Roman"/>
          <w:color w:val="000000" w:themeColor="text1"/>
          <w:sz w:val="24"/>
          <w:szCs w:val="24"/>
        </w:rPr>
        <w:t xml:space="preserve"> saj, jan</w:t>
      </w:r>
      <w:r w:rsidR="00AA5AD8" w:rsidRPr="002D6B6E">
        <w:rPr>
          <w:rFonts w:ascii="Times New Roman" w:hAnsi="Times New Roman" w:cs="Times New Roman"/>
          <w:color w:val="000000" w:themeColor="text1"/>
          <w:sz w:val="24"/>
          <w:szCs w:val="24"/>
        </w:rPr>
        <w:t>ë</w:t>
      </w:r>
      <w:r w:rsidRPr="002D6B6E">
        <w:rPr>
          <w:rFonts w:ascii="Times New Roman" w:hAnsi="Times New Roman" w:cs="Times New Roman"/>
          <w:color w:val="000000" w:themeColor="text1"/>
          <w:sz w:val="24"/>
          <w:szCs w:val="24"/>
        </w:rPr>
        <w:t xml:space="preserve"> ndotur me produkte </w:t>
      </w:r>
      <w:r w:rsidR="00FC47DB" w:rsidRPr="002D6B6E">
        <w:rPr>
          <w:rFonts w:ascii="Times New Roman" w:hAnsi="Times New Roman" w:cs="Times New Roman"/>
          <w:color w:val="000000" w:themeColor="text1"/>
          <w:sz w:val="24"/>
          <w:szCs w:val="24"/>
        </w:rPr>
        <w:t xml:space="preserve">ose substanca </w:t>
      </w:r>
      <w:r w:rsidRPr="002D6B6E">
        <w:rPr>
          <w:rFonts w:ascii="Times New Roman" w:hAnsi="Times New Roman" w:cs="Times New Roman"/>
          <w:color w:val="000000" w:themeColor="text1"/>
          <w:sz w:val="24"/>
          <w:szCs w:val="24"/>
        </w:rPr>
        <w:t>që nuk p</w:t>
      </w:r>
      <w:r w:rsidR="00AA5AD8" w:rsidRPr="002D6B6E">
        <w:rPr>
          <w:rFonts w:ascii="Times New Roman" w:hAnsi="Times New Roman" w:cs="Times New Roman"/>
          <w:color w:val="000000" w:themeColor="text1"/>
          <w:sz w:val="24"/>
          <w:szCs w:val="24"/>
        </w:rPr>
        <w:t>ë</w:t>
      </w:r>
      <w:r w:rsidRPr="002D6B6E">
        <w:rPr>
          <w:rFonts w:ascii="Times New Roman" w:hAnsi="Times New Roman" w:cs="Times New Roman"/>
          <w:color w:val="000000" w:themeColor="text1"/>
          <w:sz w:val="24"/>
          <w:szCs w:val="24"/>
        </w:rPr>
        <w:t>rdoren në</w:t>
      </w:r>
      <w:r w:rsidR="00A447F9" w:rsidRPr="002D6B6E">
        <w:rPr>
          <w:rFonts w:ascii="Times New Roman" w:hAnsi="Times New Roman" w:cs="Times New Roman"/>
          <w:color w:val="000000" w:themeColor="text1"/>
          <w:sz w:val="24"/>
          <w:szCs w:val="24"/>
        </w:rPr>
        <w:t xml:space="preserve"> </w:t>
      </w:r>
      <w:r w:rsidRPr="002D6B6E">
        <w:rPr>
          <w:rFonts w:ascii="Times New Roman" w:hAnsi="Times New Roman" w:cs="Times New Roman"/>
          <w:color w:val="000000" w:themeColor="text1"/>
          <w:sz w:val="24"/>
          <w:szCs w:val="24"/>
        </w:rPr>
        <w:t>prodhimin organik,</w:t>
      </w:r>
      <w:r w:rsidR="00E30C1A" w:rsidRPr="002D6B6E">
        <w:rPr>
          <w:rFonts w:ascii="Times New Roman" w:hAnsi="Times New Roman" w:cs="Times New Roman"/>
          <w:color w:val="000000" w:themeColor="text1"/>
          <w:sz w:val="24"/>
          <w:szCs w:val="24"/>
        </w:rPr>
        <w:t xml:space="preserve"> </w:t>
      </w:r>
      <w:r w:rsidRPr="002D6B6E">
        <w:rPr>
          <w:rFonts w:ascii="Times New Roman" w:hAnsi="Times New Roman" w:cs="Times New Roman"/>
          <w:color w:val="000000" w:themeColor="text1"/>
          <w:sz w:val="24"/>
          <w:szCs w:val="24"/>
        </w:rPr>
        <w:t>trupa e kontrollit mund të zgjasë periudhën e kalimit përtej periudhës së përcaktuar në pikën 1</w:t>
      </w:r>
      <w:r w:rsidR="00B371E8">
        <w:rPr>
          <w:rFonts w:ascii="Times New Roman" w:hAnsi="Times New Roman" w:cs="Times New Roman"/>
          <w:color w:val="000000" w:themeColor="text1"/>
          <w:sz w:val="24"/>
          <w:szCs w:val="24"/>
        </w:rPr>
        <w:t>,</w:t>
      </w:r>
      <w:r w:rsidRPr="002D6B6E">
        <w:rPr>
          <w:rFonts w:ascii="Times New Roman" w:hAnsi="Times New Roman" w:cs="Times New Roman"/>
          <w:color w:val="000000" w:themeColor="text1"/>
          <w:sz w:val="24"/>
          <w:szCs w:val="24"/>
        </w:rPr>
        <w:t xml:space="preserve"> të këtij neni dhe njofton autoritetin kompetent t</w:t>
      </w:r>
      <w:r w:rsidR="00AA5AD8" w:rsidRPr="002D6B6E">
        <w:rPr>
          <w:rFonts w:ascii="Times New Roman" w:hAnsi="Times New Roman" w:cs="Times New Roman"/>
          <w:color w:val="000000" w:themeColor="text1"/>
          <w:sz w:val="24"/>
          <w:szCs w:val="24"/>
        </w:rPr>
        <w:t>ë</w:t>
      </w:r>
      <w:r w:rsidRPr="002D6B6E">
        <w:rPr>
          <w:rFonts w:ascii="Times New Roman" w:hAnsi="Times New Roman" w:cs="Times New Roman"/>
          <w:color w:val="000000" w:themeColor="text1"/>
          <w:sz w:val="24"/>
          <w:szCs w:val="24"/>
        </w:rPr>
        <w:t xml:space="preserve"> kontrollit zyrtar n</w:t>
      </w:r>
      <w:r w:rsidR="007B2A8C" w:rsidRPr="002D6B6E">
        <w:rPr>
          <w:rFonts w:ascii="Times New Roman" w:hAnsi="Times New Roman" w:cs="Times New Roman"/>
          <w:color w:val="000000" w:themeColor="text1"/>
          <w:sz w:val="24"/>
          <w:szCs w:val="24"/>
        </w:rPr>
        <w:t>ë</w:t>
      </w:r>
      <w:r w:rsidRPr="002D6B6E">
        <w:rPr>
          <w:rFonts w:ascii="Times New Roman" w:hAnsi="Times New Roman" w:cs="Times New Roman"/>
          <w:color w:val="000000" w:themeColor="text1"/>
          <w:sz w:val="24"/>
          <w:szCs w:val="24"/>
        </w:rPr>
        <w:t xml:space="preserve"> ferm</w:t>
      </w:r>
      <w:r w:rsidR="007B2A8C" w:rsidRPr="002D6B6E">
        <w:rPr>
          <w:rFonts w:ascii="Times New Roman" w:hAnsi="Times New Roman" w:cs="Times New Roman"/>
          <w:color w:val="000000" w:themeColor="text1"/>
          <w:sz w:val="24"/>
          <w:szCs w:val="24"/>
        </w:rPr>
        <w:t>ë</w:t>
      </w:r>
      <w:r w:rsidRPr="002D6B6E">
        <w:rPr>
          <w:rFonts w:ascii="Times New Roman" w:hAnsi="Times New Roman" w:cs="Times New Roman"/>
          <w:color w:val="000000" w:themeColor="text1"/>
          <w:sz w:val="24"/>
          <w:szCs w:val="24"/>
        </w:rPr>
        <w:t>.</w:t>
      </w:r>
    </w:p>
    <w:p w14:paraId="54CCB502" w14:textId="5752E3AE" w:rsidR="005C11CB" w:rsidRPr="002D6B6E" w:rsidRDefault="005C11CB" w:rsidP="000F20DF">
      <w:pPr>
        <w:spacing w:after="0" w:line="276" w:lineRule="auto"/>
        <w:jc w:val="both"/>
        <w:rPr>
          <w:rFonts w:ascii="Times New Roman" w:hAnsi="Times New Roman" w:cs="Times New Roman"/>
          <w:color w:val="000000" w:themeColor="text1"/>
          <w:sz w:val="24"/>
          <w:szCs w:val="24"/>
        </w:rPr>
      </w:pPr>
      <w:r w:rsidRPr="002D6B6E">
        <w:rPr>
          <w:rFonts w:ascii="Times New Roman" w:hAnsi="Times New Roman" w:cs="Times New Roman"/>
          <w:color w:val="000000" w:themeColor="text1"/>
          <w:sz w:val="24"/>
          <w:szCs w:val="24"/>
        </w:rPr>
        <w:t xml:space="preserve">3. Në rastin </w:t>
      </w:r>
      <w:r w:rsidR="009A51A2" w:rsidRPr="002D6B6E">
        <w:rPr>
          <w:rFonts w:ascii="Times New Roman" w:hAnsi="Times New Roman" w:cs="Times New Roman"/>
          <w:color w:val="000000" w:themeColor="text1"/>
          <w:sz w:val="24"/>
          <w:szCs w:val="24"/>
        </w:rPr>
        <w:t xml:space="preserve">kur </w:t>
      </w:r>
      <w:r w:rsidRPr="002D6B6E">
        <w:rPr>
          <w:rFonts w:ascii="Times New Roman" w:hAnsi="Times New Roman" w:cs="Times New Roman"/>
          <w:color w:val="000000" w:themeColor="text1"/>
          <w:sz w:val="24"/>
          <w:szCs w:val="24"/>
        </w:rPr>
        <w:t>parcela</w:t>
      </w:r>
      <w:r w:rsidR="009A51A2" w:rsidRPr="002D6B6E">
        <w:rPr>
          <w:rFonts w:ascii="Times New Roman" w:hAnsi="Times New Roman" w:cs="Times New Roman"/>
          <w:color w:val="000000" w:themeColor="text1"/>
          <w:sz w:val="24"/>
          <w:szCs w:val="24"/>
        </w:rPr>
        <w:t>t</w:t>
      </w:r>
      <w:r w:rsidRPr="002D6B6E">
        <w:rPr>
          <w:rFonts w:ascii="Times New Roman" w:hAnsi="Times New Roman" w:cs="Times New Roman"/>
          <w:color w:val="000000" w:themeColor="text1"/>
          <w:sz w:val="24"/>
          <w:szCs w:val="24"/>
        </w:rPr>
        <w:t xml:space="preserve"> organike ose n</w:t>
      </w:r>
      <w:r w:rsidR="00AA5AD8" w:rsidRPr="002D6B6E">
        <w:rPr>
          <w:rFonts w:ascii="Times New Roman" w:hAnsi="Times New Roman" w:cs="Times New Roman"/>
          <w:color w:val="000000" w:themeColor="text1"/>
          <w:sz w:val="24"/>
          <w:szCs w:val="24"/>
        </w:rPr>
        <w:t>ë</w:t>
      </w:r>
      <w:r w:rsidRPr="002D6B6E">
        <w:rPr>
          <w:rFonts w:ascii="Times New Roman" w:hAnsi="Times New Roman" w:cs="Times New Roman"/>
          <w:color w:val="000000" w:themeColor="text1"/>
          <w:sz w:val="24"/>
          <w:szCs w:val="24"/>
        </w:rPr>
        <w:t xml:space="preserve"> kalim, jan</w:t>
      </w:r>
      <w:r w:rsidR="00AA5AD8" w:rsidRPr="002D6B6E">
        <w:rPr>
          <w:rFonts w:ascii="Times New Roman" w:hAnsi="Times New Roman" w:cs="Times New Roman"/>
          <w:color w:val="000000" w:themeColor="text1"/>
          <w:sz w:val="24"/>
          <w:szCs w:val="24"/>
        </w:rPr>
        <w:t>ë</w:t>
      </w:r>
      <w:r w:rsidRPr="002D6B6E">
        <w:rPr>
          <w:rFonts w:ascii="Times New Roman" w:hAnsi="Times New Roman" w:cs="Times New Roman"/>
          <w:color w:val="000000" w:themeColor="text1"/>
          <w:sz w:val="24"/>
          <w:szCs w:val="24"/>
        </w:rPr>
        <w:t xml:space="preserve">  trajtuar me një</w:t>
      </w:r>
      <w:r w:rsidR="00A447F9" w:rsidRPr="002D6B6E">
        <w:rPr>
          <w:rFonts w:ascii="Times New Roman" w:hAnsi="Times New Roman" w:cs="Times New Roman"/>
          <w:color w:val="000000" w:themeColor="text1"/>
          <w:sz w:val="24"/>
          <w:szCs w:val="24"/>
        </w:rPr>
        <w:t xml:space="preserve"> </w:t>
      </w:r>
      <w:r w:rsidRPr="002D6B6E">
        <w:rPr>
          <w:rFonts w:ascii="Times New Roman" w:hAnsi="Times New Roman" w:cs="Times New Roman"/>
          <w:color w:val="000000" w:themeColor="text1"/>
          <w:sz w:val="24"/>
          <w:szCs w:val="24"/>
        </w:rPr>
        <w:t>produkt që nuk p</w:t>
      </w:r>
      <w:r w:rsidR="00AA5AD8" w:rsidRPr="002D6B6E">
        <w:rPr>
          <w:rFonts w:ascii="Times New Roman" w:hAnsi="Times New Roman" w:cs="Times New Roman"/>
          <w:color w:val="000000" w:themeColor="text1"/>
          <w:sz w:val="24"/>
          <w:szCs w:val="24"/>
        </w:rPr>
        <w:t>ë</w:t>
      </w:r>
      <w:r w:rsidRPr="002D6B6E">
        <w:rPr>
          <w:rFonts w:ascii="Times New Roman" w:hAnsi="Times New Roman" w:cs="Times New Roman"/>
          <w:color w:val="000000" w:themeColor="text1"/>
          <w:sz w:val="24"/>
          <w:szCs w:val="24"/>
        </w:rPr>
        <w:t>rdore</w:t>
      </w:r>
      <w:r w:rsidR="00CD177A" w:rsidRPr="002D6B6E">
        <w:rPr>
          <w:rFonts w:ascii="Times New Roman" w:hAnsi="Times New Roman" w:cs="Times New Roman"/>
          <w:color w:val="000000" w:themeColor="text1"/>
          <w:sz w:val="24"/>
          <w:szCs w:val="24"/>
        </w:rPr>
        <w:t>t</w:t>
      </w:r>
      <w:r w:rsidRPr="002D6B6E">
        <w:rPr>
          <w:rFonts w:ascii="Times New Roman" w:hAnsi="Times New Roman" w:cs="Times New Roman"/>
          <w:color w:val="000000" w:themeColor="text1"/>
          <w:sz w:val="24"/>
          <w:szCs w:val="24"/>
        </w:rPr>
        <w:t xml:space="preserve"> n</w:t>
      </w:r>
      <w:r w:rsidR="00AA5AD8" w:rsidRPr="002D6B6E">
        <w:rPr>
          <w:rFonts w:ascii="Times New Roman" w:hAnsi="Times New Roman" w:cs="Times New Roman"/>
          <w:color w:val="000000" w:themeColor="text1"/>
          <w:sz w:val="24"/>
          <w:szCs w:val="24"/>
        </w:rPr>
        <w:t>ë</w:t>
      </w:r>
      <w:r w:rsidRPr="002D6B6E">
        <w:rPr>
          <w:rFonts w:ascii="Times New Roman" w:hAnsi="Times New Roman" w:cs="Times New Roman"/>
          <w:color w:val="000000" w:themeColor="text1"/>
          <w:sz w:val="24"/>
          <w:szCs w:val="24"/>
        </w:rPr>
        <w:t xml:space="preserve"> prodhimin organik, trupa e kontrollit kërkon një periudhë të re kalimi në përputhje me pik</w:t>
      </w:r>
      <w:r w:rsidR="00237C6B" w:rsidRPr="002D6B6E">
        <w:rPr>
          <w:rFonts w:ascii="Times New Roman" w:hAnsi="Times New Roman" w:cs="Times New Roman"/>
          <w:color w:val="000000" w:themeColor="text1"/>
          <w:sz w:val="24"/>
          <w:szCs w:val="24"/>
        </w:rPr>
        <w:t>ë</w:t>
      </w:r>
      <w:r w:rsidRPr="002D6B6E">
        <w:rPr>
          <w:rFonts w:ascii="Times New Roman" w:hAnsi="Times New Roman" w:cs="Times New Roman"/>
          <w:color w:val="000000" w:themeColor="text1"/>
          <w:sz w:val="24"/>
          <w:szCs w:val="24"/>
        </w:rPr>
        <w:t>n 1, të këtij neni dhe njofton autoritetin kompetent t</w:t>
      </w:r>
      <w:r w:rsidR="00AA5AD8" w:rsidRPr="002D6B6E">
        <w:rPr>
          <w:rFonts w:ascii="Times New Roman" w:hAnsi="Times New Roman" w:cs="Times New Roman"/>
          <w:color w:val="000000" w:themeColor="text1"/>
          <w:sz w:val="24"/>
          <w:szCs w:val="24"/>
        </w:rPr>
        <w:t>ë</w:t>
      </w:r>
      <w:r w:rsidRPr="002D6B6E">
        <w:rPr>
          <w:rFonts w:ascii="Times New Roman" w:hAnsi="Times New Roman" w:cs="Times New Roman"/>
          <w:color w:val="000000" w:themeColor="text1"/>
          <w:sz w:val="24"/>
          <w:szCs w:val="24"/>
        </w:rPr>
        <w:t xml:space="preserve"> kontrollit zyrtar n</w:t>
      </w:r>
      <w:r w:rsidR="00A447F9" w:rsidRPr="002D6B6E">
        <w:rPr>
          <w:rFonts w:ascii="Times New Roman" w:hAnsi="Times New Roman" w:cs="Times New Roman"/>
          <w:color w:val="000000" w:themeColor="text1"/>
          <w:sz w:val="24"/>
          <w:szCs w:val="24"/>
        </w:rPr>
        <w:t>ë</w:t>
      </w:r>
      <w:r w:rsidRPr="002D6B6E">
        <w:rPr>
          <w:rFonts w:ascii="Times New Roman" w:hAnsi="Times New Roman" w:cs="Times New Roman"/>
          <w:color w:val="000000" w:themeColor="text1"/>
          <w:sz w:val="24"/>
          <w:szCs w:val="24"/>
        </w:rPr>
        <w:t xml:space="preserve"> ferm</w:t>
      </w:r>
      <w:r w:rsidR="00237C6B" w:rsidRPr="002D6B6E">
        <w:rPr>
          <w:rFonts w:ascii="Times New Roman" w:hAnsi="Times New Roman" w:cs="Times New Roman"/>
          <w:color w:val="000000" w:themeColor="text1"/>
          <w:sz w:val="24"/>
          <w:szCs w:val="24"/>
        </w:rPr>
        <w:t>ë</w:t>
      </w:r>
      <w:r w:rsidR="00A447F9" w:rsidRPr="002D6B6E">
        <w:rPr>
          <w:rFonts w:ascii="Times New Roman" w:hAnsi="Times New Roman" w:cs="Times New Roman"/>
          <w:color w:val="000000" w:themeColor="text1"/>
          <w:sz w:val="24"/>
          <w:szCs w:val="24"/>
        </w:rPr>
        <w:t>.</w:t>
      </w:r>
    </w:p>
    <w:p w14:paraId="0E0D19B1" w14:textId="02E3FF31" w:rsidR="005C11CB" w:rsidRPr="002D6B6E" w:rsidRDefault="005C11CB" w:rsidP="000F20DF">
      <w:pPr>
        <w:spacing w:after="0" w:line="276" w:lineRule="auto"/>
        <w:ind w:left="360" w:hanging="360"/>
        <w:rPr>
          <w:rFonts w:ascii="Times New Roman" w:hAnsi="Times New Roman" w:cs="Times New Roman"/>
          <w:color w:val="000000" w:themeColor="text1"/>
          <w:sz w:val="24"/>
          <w:szCs w:val="24"/>
          <w:lang w:val="de-CH"/>
        </w:rPr>
      </w:pPr>
      <w:r w:rsidRPr="002D6B6E">
        <w:rPr>
          <w:rFonts w:ascii="Times New Roman" w:hAnsi="Times New Roman" w:cs="Times New Roman"/>
          <w:color w:val="000000" w:themeColor="text1"/>
          <w:sz w:val="24"/>
          <w:szCs w:val="24"/>
          <w:lang w:val="de-CH"/>
        </w:rPr>
        <w:t xml:space="preserve">a) </w:t>
      </w:r>
      <w:r w:rsidR="000F20DF">
        <w:rPr>
          <w:rFonts w:ascii="Times New Roman" w:hAnsi="Times New Roman" w:cs="Times New Roman"/>
          <w:color w:val="000000" w:themeColor="text1"/>
          <w:sz w:val="24"/>
          <w:szCs w:val="24"/>
          <w:lang w:val="de-CH"/>
        </w:rPr>
        <w:t xml:space="preserve">  </w:t>
      </w:r>
      <w:r w:rsidRPr="002D6B6E">
        <w:rPr>
          <w:rFonts w:ascii="Times New Roman" w:hAnsi="Times New Roman" w:cs="Times New Roman"/>
          <w:color w:val="000000" w:themeColor="text1"/>
          <w:sz w:val="24"/>
          <w:szCs w:val="24"/>
          <w:lang w:val="de-CH"/>
        </w:rPr>
        <w:t xml:space="preserve">Kjo periudhë mund të </w:t>
      </w:r>
      <w:r w:rsidR="00183E86" w:rsidRPr="002D6B6E">
        <w:rPr>
          <w:rFonts w:ascii="Times New Roman" w:hAnsi="Times New Roman" w:cs="Times New Roman"/>
          <w:color w:val="000000" w:themeColor="text1"/>
          <w:sz w:val="24"/>
          <w:szCs w:val="24"/>
          <w:lang w:val="de-CH"/>
        </w:rPr>
        <w:t>reduktohet</w:t>
      </w:r>
      <w:r w:rsidRPr="002D6B6E">
        <w:rPr>
          <w:rFonts w:ascii="Times New Roman" w:hAnsi="Times New Roman" w:cs="Times New Roman"/>
          <w:color w:val="000000" w:themeColor="text1"/>
          <w:sz w:val="24"/>
          <w:szCs w:val="24"/>
          <w:lang w:val="de-CH"/>
        </w:rPr>
        <w:t xml:space="preserve"> në rastet e m</w:t>
      </w:r>
      <w:r w:rsidR="00262D0C" w:rsidRPr="002D6B6E">
        <w:rPr>
          <w:rFonts w:ascii="Times New Roman" w:hAnsi="Times New Roman" w:cs="Times New Roman"/>
          <w:color w:val="000000" w:themeColor="text1"/>
          <w:sz w:val="24"/>
          <w:szCs w:val="24"/>
          <w:lang w:val="de-CH"/>
        </w:rPr>
        <w:t>ë</w:t>
      </w:r>
      <w:r w:rsidRPr="002D6B6E">
        <w:rPr>
          <w:rFonts w:ascii="Times New Roman" w:hAnsi="Times New Roman" w:cs="Times New Roman"/>
          <w:color w:val="000000" w:themeColor="text1"/>
          <w:sz w:val="24"/>
          <w:szCs w:val="24"/>
          <w:lang w:val="de-CH"/>
        </w:rPr>
        <w:t>poshtme:</w:t>
      </w:r>
    </w:p>
    <w:p w14:paraId="0114F1A8" w14:textId="3FA404FB" w:rsidR="005C11CB" w:rsidRPr="002D6B6E" w:rsidRDefault="005C11CB" w:rsidP="000F20DF">
      <w:pPr>
        <w:pStyle w:val="ListParagraph"/>
        <w:numPr>
          <w:ilvl w:val="0"/>
          <w:numId w:val="1"/>
        </w:numPr>
        <w:spacing w:after="0" w:line="276" w:lineRule="auto"/>
        <w:ind w:left="720" w:hanging="360"/>
        <w:jc w:val="both"/>
        <w:rPr>
          <w:rFonts w:ascii="Times New Roman" w:hAnsi="Times New Roman" w:cs="Times New Roman"/>
          <w:color w:val="000000" w:themeColor="text1"/>
          <w:sz w:val="24"/>
          <w:szCs w:val="24"/>
          <w:lang w:val="de-CH"/>
        </w:rPr>
      </w:pPr>
      <w:r w:rsidRPr="002D6B6E">
        <w:rPr>
          <w:rFonts w:ascii="Times New Roman" w:hAnsi="Times New Roman" w:cs="Times New Roman"/>
          <w:color w:val="000000" w:themeColor="text1"/>
          <w:sz w:val="24"/>
          <w:szCs w:val="24"/>
          <w:lang w:val="de-CH"/>
        </w:rPr>
        <w:t xml:space="preserve">trajtimi me një produkt ose substancë që nuk përdoret në prodhimin organik, </w:t>
      </w:r>
      <w:r w:rsidR="00AA5AD8" w:rsidRPr="002D6B6E">
        <w:rPr>
          <w:rFonts w:ascii="Times New Roman" w:hAnsi="Times New Roman" w:cs="Times New Roman"/>
          <w:color w:val="000000" w:themeColor="text1"/>
          <w:sz w:val="24"/>
          <w:szCs w:val="24"/>
          <w:lang w:val="de-CH"/>
        </w:rPr>
        <w:t>ë</w:t>
      </w:r>
      <w:r w:rsidRPr="002D6B6E">
        <w:rPr>
          <w:rFonts w:ascii="Times New Roman" w:hAnsi="Times New Roman" w:cs="Times New Roman"/>
          <w:color w:val="000000" w:themeColor="text1"/>
          <w:sz w:val="24"/>
          <w:szCs w:val="24"/>
          <w:lang w:val="de-CH"/>
        </w:rPr>
        <w:t>sht</w:t>
      </w:r>
      <w:r w:rsidR="00AA5AD8" w:rsidRPr="002D6B6E">
        <w:rPr>
          <w:rFonts w:ascii="Times New Roman" w:hAnsi="Times New Roman" w:cs="Times New Roman"/>
          <w:color w:val="000000" w:themeColor="text1"/>
          <w:sz w:val="24"/>
          <w:szCs w:val="24"/>
          <w:lang w:val="de-CH"/>
        </w:rPr>
        <w:t>ë</w:t>
      </w:r>
      <w:r w:rsidRPr="002D6B6E">
        <w:rPr>
          <w:rFonts w:ascii="Times New Roman" w:hAnsi="Times New Roman" w:cs="Times New Roman"/>
          <w:color w:val="000000" w:themeColor="text1"/>
          <w:sz w:val="24"/>
          <w:szCs w:val="24"/>
          <w:lang w:val="de-CH"/>
        </w:rPr>
        <w:t xml:space="preserve"> miratuar nga autoriteti kompetent p</w:t>
      </w:r>
      <w:r w:rsidR="00AA5AD8" w:rsidRPr="002D6B6E">
        <w:rPr>
          <w:rFonts w:ascii="Times New Roman" w:hAnsi="Times New Roman" w:cs="Times New Roman"/>
          <w:color w:val="000000" w:themeColor="text1"/>
          <w:sz w:val="24"/>
          <w:szCs w:val="24"/>
          <w:lang w:val="de-CH"/>
        </w:rPr>
        <w:t>ë</w:t>
      </w:r>
      <w:r w:rsidRPr="002D6B6E">
        <w:rPr>
          <w:rFonts w:ascii="Times New Roman" w:hAnsi="Times New Roman" w:cs="Times New Roman"/>
          <w:color w:val="000000" w:themeColor="text1"/>
          <w:sz w:val="24"/>
          <w:szCs w:val="24"/>
          <w:lang w:val="de-CH"/>
        </w:rPr>
        <w:t>r mbrojtjen e bim</w:t>
      </w:r>
      <w:r w:rsidR="00AA5AD8" w:rsidRPr="002D6B6E">
        <w:rPr>
          <w:rFonts w:ascii="Times New Roman" w:hAnsi="Times New Roman" w:cs="Times New Roman"/>
          <w:color w:val="000000" w:themeColor="text1"/>
          <w:sz w:val="24"/>
          <w:szCs w:val="24"/>
          <w:lang w:val="de-CH"/>
        </w:rPr>
        <w:t>ë</w:t>
      </w:r>
      <w:r w:rsidRPr="002D6B6E">
        <w:rPr>
          <w:rFonts w:ascii="Times New Roman" w:hAnsi="Times New Roman" w:cs="Times New Roman"/>
          <w:color w:val="000000" w:themeColor="text1"/>
          <w:sz w:val="24"/>
          <w:szCs w:val="24"/>
          <w:lang w:val="de-CH"/>
        </w:rPr>
        <w:t>ve, si pjes</w:t>
      </w:r>
      <w:r w:rsidR="00AA5AD8" w:rsidRPr="002D6B6E">
        <w:rPr>
          <w:rFonts w:ascii="Times New Roman" w:hAnsi="Times New Roman" w:cs="Times New Roman"/>
          <w:color w:val="000000" w:themeColor="text1"/>
          <w:sz w:val="24"/>
          <w:szCs w:val="24"/>
          <w:lang w:val="de-CH"/>
        </w:rPr>
        <w:t>ë</w:t>
      </w:r>
      <w:r w:rsidRPr="002D6B6E">
        <w:rPr>
          <w:rFonts w:ascii="Times New Roman" w:hAnsi="Times New Roman" w:cs="Times New Roman"/>
          <w:color w:val="000000" w:themeColor="text1"/>
          <w:sz w:val="24"/>
          <w:szCs w:val="24"/>
          <w:lang w:val="de-CH"/>
        </w:rPr>
        <w:t xml:space="preserve"> e </w:t>
      </w:r>
      <w:r w:rsidR="0021651F" w:rsidRPr="002D6B6E">
        <w:rPr>
          <w:rFonts w:ascii="Times New Roman" w:hAnsi="Times New Roman" w:cs="Times New Roman"/>
          <w:color w:val="000000" w:themeColor="text1"/>
          <w:sz w:val="24"/>
          <w:szCs w:val="24"/>
          <w:lang w:val="de-CH"/>
        </w:rPr>
        <w:t>masave të detyrueshme p</w:t>
      </w:r>
      <w:r w:rsidR="00AA5AD8" w:rsidRPr="002D6B6E">
        <w:rPr>
          <w:rFonts w:ascii="Times New Roman" w:hAnsi="Times New Roman" w:cs="Times New Roman"/>
          <w:color w:val="000000" w:themeColor="text1"/>
          <w:sz w:val="24"/>
          <w:szCs w:val="24"/>
          <w:lang w:val="de-CH"/>
        </w:rPr>
        <w:t>ë</w:t>
      </w:r>
      <w:r w:rsidR="0021651F" w:rsidRPr="002D6B6E">
        <w:rPr>
          <w:rFonts w:ascii="Times New Roman" w:hAnsi="Times New Roman" w:cs="Times New Roman"/>
          <w:color w:val="000000" w:themeColor="text1"/>
          <w:sz w:val="24"/>
          <w:szCs w:val="24"/>
          <w:lang w:val="de-CH"/>
        </w:rPr>
        <w:t>r kontrollin e dëmtuesve ose barërave të këqija, përfshirë organizmat karantinorë ose speciet invazive</w:t>
      </w:r>
      <w:r w:rsidR="001C632B">
        <w:rPr>
          <w:rFonts w:ascii="Times New Roman" w:hAnsi="Times New Roman" w:cs="Times New Roman"/>
          <w:color w:val="000000" w:themeColor="text1"/>
          <w:sz w:val="24"/>
          <w:szCs w:val="24"/>
          <w:lang w:val="de-CH"/>
        </w:rPr>
        <w:t>;</w:t>
      </w:r>
    </w:p>
    <w:p w14:paraId="49E3E38F" w14:textId="0CE3429F" w:rsidR="0021651F" w:rsidRPr="000F20DF" w:rsidRDefault="00FC47DB" w:rsidP="000F20DF">
      <w:pPr>
        <w:pStyle w:val="ListParagraph"/>
        <w:numPr>
          <w:ilvl w:val="0"/>
          <w:numId w:val="1"/>
        </w:numPr>
        <w:spacing w:after="0" w:line="276" w:lineRule="auto"/>
        <w:ind w:left="720" w:hanging="360"/>
        <w:jc w:val="both"/>
        <w:rPr>
          <w:rFonts w:ascii="Times New Roman" w:hAnsi="Times New Roman" w:cs="Times New Roman"/>
          <w:color w:val="000000" w:themeColor="text1"/>
          <w:sz w:val="24"/>
          <w:szCs w:val="24"/>
          <w:lang w:val="de-CH"/>
        </w:rPr>
      </w:pPr>
      <w:bookmarkStart w:id="3" w:name="_Hlk197341324"/>
      <w:r w:rsidRPr="002D6B6E">
        <w:rPr>
          <w:rFonts w:ascii="Times New Roman" w:hAnsi="Times New Roman" w:cs="Times New Roman"/>
          <w:color w:val="000000" w:themeColor="text1"/>
          <w:sz w:val="24"/>
          <w:szCs w:val="24"/>
          <w:lang w:val="de-CH"/>
        </w:rPr>
        <w:t>trajtimi me një produkt ose substancë që nuk përdoret në prodhimin organik, është miratuar nga autoriteti kompetent për mbrojtjen e bimëve, si pjesë e t</w:t>
      </w:r>
      <w:r w:rsidR="0021651F" w:rsidRPr="002D6B6E">
        <w:rPr>
          <w:rFonts w:ascii="Times New Roman" w:hAnsi="Times New Roman" w:cs="Times New Roman"/>
          <w:color w:val="000000" w:themeColor="text1"/>
          <w:sz w:val="24"/>
          <w:szCs w:val="24"/>
          <w:lang w:val="de-CH"/>
        </w:rPr>
        <w:t>estimeve shkencore</w:t>
      </w:r>
      <w:bookmarkEnd w:id="3"/>
      <w:r w:rsidR="0021651F" w:rsidRPr="002D6B6E">
        <w:rPr>
          <w:rFonts w:ascii="Times New Roman" w:hAnsi="Times New Roman" w:cs="Times New Roman"/>
          <w:color w:val="000000" w:themeColor="text1"/>
          <w:sz w:val="24"/>
          <w:szCs w:val="24"/>
          <w:lang w:val="de-CH"/>
        </w:rPr>
        <w:t>.</w:t>
      </w:r>
    </w:p>
    <w:p w14:paraId="5C87CD86" w14:textId="60E4748E" w:rsidR="00B975F2" w:rsidRDefault="0021651F" w:rsidP="000F20DF">
      <w:pPr>
        <w:spacing w:after="0" w:line="276" w:lineRule="auto"/>
        <w:jc w:val="both"/>
        <w:rPr>
          <w:rFonts w:ascii="Times New Roman" w:hAnsi="Times New Roman" w:cs="Times New Roman"/>
          <w:color w:val="000000" w:themeColor="text1"/>
          <w:sz w:val="24"/>
          <w:szCs w:val="24"/>
          <w:lang w:val="de-CH"/>
        </w:rPr>
      </w:pPr>
      <w:r w:rsidRPr="002D6B6E">
        <w:rPr>
          <w:rFonts w:ascii="Times New Roman" w:hAnsi="Times New Roman" w:cs="Times New Roman"/>
          <w:color w:val="000000" w:themeColor="text1"/>
          <w:sz w:val="24"/>
          <w:szCs w:val="24"/>
        </w:rPr>
        <w:t>4.</w:t>
      </w:r>
      <w:r w:rsidR="004F7A5B" w:rsidRPr="002D6B6E">
        <w:rPr>
          <w:rFonts w:ascii="Times New Roman" w:hAnsi="Times New Roman" w:cs="Times New Roman"/>
          <w:color w:val="000000" w:themeColor="text1"/>
          <w:sz w:val="24"/>
          <w:szCs w:val="24"/>
        </w:rPr>
        <w:t xml:space="preserve"> </w:t>
      </w:r>
      <w:r w:rsidRPr="002D6B6E">
        <w:rPr>
          <w:rFonts w:ascii="Times New Roman" w:hAnsi="Times New Roman" w:cs="Times New Roman"/>
          <w:color w:val="000000" w:themeColor="text1"/>
          <w:sz w:val="24"/>
          <w:szCs w:val="24"/>
          <w:lang w:val="de-CH"/>
        </w:rPr>
        <w:t>Në rastet e përcaktuara në</w:t>
      </w:r>
      <w:r w:rsidRPr="002D6B6E">
        <w:rPr>
          <w:rFonts w:ascii="Times New Roman" w:hAnsi="Times New Roman" w:cs="Times New Roman"/>
          <w:color w:val="000000" w:themeColor="text1"/>
          <w:sz w:val="24"/>
          <w:szCs w:val="24"/>
        </w:rPr>
        <w:t xml:space="preserve"> pikat 2 dhe 3 </w:t>
      </w:r>
      <w:r w:rsidRPr="002D6B6E">
        <w:rPr>
          <w:rFonts w:ascii="Times New Roman" w:hAnsi="Times New Roman" w:cs="Times New Roman"/>
          <w:color w:val="000000" w:themeColor="text1"/>
          <w:sz w:val="24"/>
          <w:szCs w:val="24"/>
          <w:lang w:val="de-CH"/>
        </w:rPr>
        <w:t xml:space="preserve">të këtij neni, kohëzgjatja e periudhës së kalimit përcaktohet </w:t>
      </w:r>
      <w:r w:rsidR="00C55749" w:rsidRPr="002D6B6E">
        <w:rPr>
          <w:rFonts w:ascii="Times New Roman" w:hAnsi="Times New Roman" w:cs="Times New Roman"/>
          <w:color w:val="000000" w:themeColor="text1"/>
          <w:sz w:val="24"/>
          <w:szCs w:val="24"/>
          <w:lang w:val="de-CH"/>
        </w:rPr>
        <w:t>sipas</w:t>
      </w:r>
      <w:r w:rsidRPr="002D6B6E">
        <w:rPr>
          <w:rFonts w:ascii="Times New Roman" w:hAnsi="Times New Roman" w:cs="Times New Roman"/>
          <w:color w:val="000000" w:themeColor="text1"/>
          <w:sz w:val="24"/>
          <w:szCs w:val="24"/>
          <w:lang w:val="de-CH"/>
        </w:rPr>
        <w:t xml:space="preserve"> kërkesa</w:t>
      </w:r>
      <w:r w:rsidR="00EE26BE" w:rsidRPr="002D6B6E">
        <w:rPr>
          <w:rFonts w:ascii="Times New Roman" w:hAnsi="Times New Roman" w:cs="Times New Roman"/>
          <w:color w:val="000000" w:themeColor="text1"/>
          <w:sz w:val="24"/>
          <w:szCs w:val="24"/>
          <w:lang w:val="de-CH"/>
        </w:rPr>
        <w:t>ve</w:t>
      </w:r>
      <w:r w:rsidRPr="002D6B6E">
        <w:rPr>
          <w:rFonts w:ascii="Times New Roman" w:hAnsi="Times New Roman" w:cs="Times New Roman"/>
          <w:color w:val="000000" w:themeColor="text1"/>
          <w:sz w:val="24"/>
          <w:szCs w:val="24"/>
          <w:lang w:val="de-CH"/>
        </w:rPr>
        <w:t xml:space="preserve"> </w:t>
      </w:r>
      <w:r w:rsidR="00EE26BE" w:rsidRPr="002D6B6E">
        <w:rPr>
          <w:rFonts w:ascii="Times New Roman" w:hAnsi="Times New Roman" w:cs="Times New Roman"/>
          <w:color w:val="000000" w:themeColor="text1"/>
          <w:sz w:val="24"/>
          <w:szCs w:val="24"/>
          <w:lang w:val="de-CH"/>
        </w:rPr>
        <w:t>të</w:t>
      </w:r>
      <w:r w:rsidRPr="002D6B6E">
        <w:rPr>
          <w:rFonts w:ascii="Times New Roman" w:hAnsi="Times New Roman" w:cs="Times New Roman"/>
          <w:color w:val="000000" w:themeColor="text1"/>
          <w:sz w:val="24"/>
          <w:szCs w:val="24"/>
          <w:lang w:val="de-CH"/>
        </w:rPr>
        <w:t xml:space="preserve"> mëposhtme:</w:t>
      </w:r>
    </w:p>
    <w:p w14:paraId="4CE5B77C" w14:textId="2585546F" w:rsidR="00B975F2" w:rsidRPr="002D6B6E" w:rsidRDefault="0021651F" w:rsidP="000F20DF">
      <w:pPr>
        <w:spacing w:after="0" w:line="276" w:lineRule="auto"/>
        <w:jc w:val="both"/>
        <w:rPr>
          <w:rFonts w:ascii="Times New Roman" w:hAnsi="Times New Roman" w:cs="Times New Roman"/>
          <w:color w:val="000000" w:themeColor="text1"/>
          <w:sz w:val="24"/>
          <w:szCs w:val="24"/>
          <w:lang w:val="de-CH"/>
        </w:rPr>
      </w:pPr>
      <w:r w:rsidRPr="002D6B6E">
        <w:rPr>
          <w:rFonts w:ascii="Times New Roman" w:hAnsi="Times New Roman" w:cs="Times New Roman"/>
          <w:color w:val="000000" w:themeColor="text1"/>
          <w:sz w:val="24"/>
          <w:szCs w:val="24"/>
          <w:lang w:val="de-CH"/>
        </w:rPr>
        <w:t xml:space="preserve">a) procesi i degradimit </w:t>
      </w:r>
      <w:r w:rsidR="00903A2D" w:rsidRPr="002D6B6E">
        <w:rPr>
          <w:rFonts w:ascii="Times New Roman" w:hAnsi="Times New Roman" w:cs="Times New Roman"/>
          <w:color w:val="000000" w:themeColor="text1"/>
          <w:sz w:val="24"/>
          <w:szCs w:val="24"/>
          <w:lang w:val="de-CH"/>
        </w:rPr>
        <w:t xml:space="preserve">të </w:t>
      </w:r>
      <w:r w:rsidR="00903A2D" w:rsidRPr="002D6B6E">
        <w:rPr>
          <w:rFonts w:ascii="Times New Roman" w:hAnsi="Times New Roman" w:cs="Times New Roman"/>
          <w:color w:val="000000" w:themeColor="text1"/>
          <w:sz w:val="24"/>
          <w:szCs w:val="24"/>
        </w:rPr>
        <w:t>produkt</w:t>
      </w:r>
      <w:r w:rsidR="00FC47DB" w:rsidRPr="002D6B6E">
        <w:rPr>
          <w:rFonts w:ascii="Times New Roman" w:hAnsi="Times New Roman" w:cs="Times New Roman"/>
          <w:color w:val="000000" w:themeColor="text1"/>
          <w:sz w:val="24"/>
          <w:szCs w:val="24"/>
        </w:rPr>
        <w:t>eve</w:t>
      </w:r>
      <w:r w:rsidRPr="002D6B6E">
        <w:rPr>
          <w:rFonts w:ascii="Times New Roman" w:hAnsi="Times New Roman" w:cs="Times New Roman"/>
          <w:color w:val="000000" w:themeColor="text1"/>
          <w:sz w:val="24"/>
          <w:szCs w:val="24"/>
        </w:rPr>
        <w:t xml:space="preserve"> ose substanc</w:t>
      </w:r>
      <w:r w:rsidR="00FC47DB" w:rsidRPr="002D6B6E">
        <w:rPr>
          <w:rFonts w:ascii="Times New Roman" w:hAnsi="Times New Roman" w:cs="Times New Roman"/>
          <w:color w:val="000000" w:themeColor="text1"/>
          <w:sz w:val="24"/>
          <w:szCs w:val="24"/>
        </w:rPr>
        <w:t>ave</w:t>
      </w:r>
      <w:r w:rsidRPr="002D6B6E">
        <w:rPr>
          <w:rFonts w:ascii="Times New Roman" w:hAnsi="Times New Roman" w:cs="Times New Roman"/>
          <w:color w:val="000000" w:themeColor="text1"/>
          <w:sz w:val="24"/>
          <w:szCs w:val="24"/>
        </w:rPr>
        <w:t xml:space="preserve"> </w:t>
      </w:r>
      <w:r w:rsidR="00FC47DB" w:rsidRPr="002D6B6E">
        <w:rPr>
          <w:rFonts w:ascii="Times New Roman" w:hAnsi="Times New Roman" w:cs="Times New Roman"/>
          <w:color w:val="000000" w:themeColor="text1"/>
          <w:sz w:val="24"/>
          <w:szCs w:val="24"/>
        </w:rPr>
        <w:t>t</w:t>
      </w:r>
      <w:r w:rsidRPr="002D6B6E">
        <w:rPr>
          <w:rFonts w:ascii="Times New Roman" w:hAnsi="Times New Roman" w:cs="Times New Roman"/>
          <w:color w:val="000000" w:themeColor="text1"/>
          <w:sz w:val="24"/>
          <w:szCs w:val="24"/>
        </w:rPr>
        <w:t xml:space="preserve">ë </w:t>
      </w:r>
      <w:r w:rsidRPr="002D6B6E">
        <w:rPr>
          <w:rFonts w:ascii="Times New Roman" w:hAnsi="Times New Roman" w:cs="Times New Roman"/>
          <w:color w:val="000000" w:themeColor="text1"/>
          <w:sz w:val="24"/>
          <w:szCs w:val="24"/>
          <w:lang w:val="de-CH"/>
        </w:rPr>
        <w:t>përdorur</w:t>
      </w:r>
      <w:r w:rsidR="00FC47DB" w:rsidRPr="002D6B6E">
        <w:rPr>
          <w:rFonts w:ascii="Times New Roman" w:hAnsi="Times New Roman" w:cs="Times New Roman"/>
          <w:color w:val="000000" w:themeColor="text1"/>
          <w:sz w:val="24"/>
          <w:szCs w:val="24"/>
          <w:lang w:val="de-CH"/>
        </w:rPr>
        <w:t>a</w:t>
      </w:r>
      <w:r w:rsidRPr="002D6B6E">
        <w:rPr>
          <w:rFonts w:ascii="Times New Roman" w:hAnsi="Times New Roman" w:cs="Times New Roman"/>
          <w:color w:val="000000" w:themeColor="text1"/>
          <w:sz w:val="24"/>
          <w:szCs w:val="24"/>
          <w:lang w:val="de-CH"/>
        </w:rPr>
        <w:t xml:space="preserve"> të garantojë, në fund të periudhës së kalimit, një nivel të papërfillsh</w:t>
      </w:r>
      <w:r w:rsidR="00AA5AD8" w:rsidRPr="002D6B6E">
        <w:rPr>
          <w:rFonts w:ascii="Times New Roman" w:hAnsi="Times New Roman" w:cs="Times New Roman"/>
          <w:color w:val="000000" w:themeColor="text1"/>
          <w:sz w:val="24"/>
          <w:szCs w:val="24"/>
          <w:lang w:val="de-CH"/>
        </w:rPr>
        <w:t>ë</w:t>
      </w:r>
      <w:r w:rsidRPr="002D6B6E">
        <w:rPr>
          <w:rFonts w:ascii="Times New Roman" w:hAnsi="Times New Roman" w:cs="Times New Roman"/>
          <w:color w:val="000000" w:themeColor="text1"/>
          <w:sz w:val="24"/>
          <w:szCs w:val="24"/>
          <w:lang w:val="de-CH"/>
        </w:rPr>
        <w:t>m</w:t>
      </w:r>
      <w:r w:rsidR="00903A2D" w:rsidRPr="002D6B6E">
        <w:rPr>
          <w:rFonts w:ascii="Times New Roman" w:hAnsi="Times New Roman" w:cs="Times New Roman"/>
          <w:color w:val="000000" w:themeColor="text1"/>
          <w:sz w:val="24"/>
          <w:szCs w:val="24"/>
          <w:lang w:val="de-CH"/>
        </w:rPr>
        <w:t xml:space="preserve"> </w:t>
      </w:r>
      <w:r w:rsidRPr="002D6B6E">
        <w:rPr>
          <w:rFonts w:ascii="Times New Roman" w:hAnsi="Times New Roman" w:cs="Times New Roman"/>
          <w:color w:val="000000" w:themeColor="text1"/>
          <w:sz w:val="24"/>
          <w:szCs w:val="24"/>
          <w:lang w:val="de-CH"/>
        </w:rPr>
        <w:t>mbetjesh në tokë dhe, në rastin e një kulture shumëvjeçare në bimë</w:t>
      </w:r>
      <w:r w:rsidR="001C632B">
        <w:rPr>
          <w:rFonts w:ascii="Times New Roman" w:hAnsi="Times New Roman" w:cs="Times New Roman"/>
          <w:color w:val="000000" w:themeColor="text1"/>
          <w:sz w:val="24"/>
          <w:szCs w:val="24"/>
          <w:lang w:val="de-CH"/>
        </w:rPr>
        <w:t>;</w:t>
      </w:r>
    </w:p>
    <w:p w14:paraId="38A49BE2" w14:textId="7BDBFFBD" w:rsidR="007D470B" w:rsidRDefault="0021651F" w:rsidP="000F20DF">
      <w:pPr>
        <w:spacing w:after="0" w:line="276" w:lineRule="auto"/>
        <w:jc w:val="both"/>
        <w:rPr>
          <w:rFonts w:ascii="Times New Roman" w:hAnsi="Times New Roman" w:cs="Times New Roman"/>
          <w:color w:val="000000" w:themeColor="text1"/>
          <w:sz w:val="24"/>
          <w:szCs w:val="24"/>
        </w:rPr>
      </w:pPr>
      <w:r w:rsidRPr="002D6B6E">
        <w:rPr>
          <w:rFonts w:ascii="Times New Roman" w:hAnsi="Times New Roman" w:cs="Times New Roman"/>
          <w:color w:val="000000" w:themeColor="text1"/>
          <w:sz w:val="24"/>
          <w:szCs w:val="24"/>
          <w:lang w:val="de-CH"/>
        </w:rPr>
        <w:t>b</w:t>
      </w:r>
      <w:r w:rsidR="004F7A5B" w:rsidRPr="002D6B6E">
        <w:rPr>
          <w:rFonts w:ascii="Times New Roman" w:hAnsi="Times New Roman" w:cs="Times New Roman"/>
          <w:color w:val="000000" w:themeColor="text1"/>
          <w:sz w:val="24"/>
          <w:szCs w:val="24"/>
          <w:lang w:val="de-CH"/>
        </w:rPr>
        <w:t>)</w:t>
      </w:r>
      <w:r w:rsidRPr="002D6B6E">
        <w:rPr>
          <w:rFonts w:ascii="Times New Roman" w:hAnsi="Times New Roman" w:cs="Times New Roman"/>
          <w:color w:val="000000" w:themeColor="text1"/>
          <w:sz w:val="24"/>
          <w:szCs w:val="24"/>
        </w:rPr>
        <w:t xml:space="preserve"> </w:t>
      </w:r>
      <w:r w:rsidR="001C632B">
        <w:rPr>
          <w:rFonts w:ascii="Times New Roman" w:hAnsi="Times New Roman" w:cs="Times New Roman"/>
          <w:color w:val="000000" w:themeColor="text1"/>
          <w:sz w:val="24"/>
          <w:szCs w:val="24"/>
        </w:rPr>
        <w:t>p</w:t>
      </w:r>
      <w:r w:rsidRPr="002D6B6E">
        <w:rPr>
          <w:rFonts w:ascii="Times New Roman" w:hAnsi="Times New Roman" w:cs="Times New Roman"/>
          <w:color w:val="000000" w:themeColor="text1"/>
          <w:sz w:val="24"/>
          <w:szCs w:val="24"/>
        </w:rPr>
        <w:t>rodhimi i vjelë pas trajtimit nuk</w:t>
      </w:r>
      <w:r w:rsidR="00827571" w:rsidRPr="002D6B6E">
        <w:rPr>
          <w:rFonts w:ascii="Times New Roman" w:hAnsi="Times New Roman" w:cs="Times New Roman"/>
          <w:color w:val="000000" w:themeColor="text1"/>
          <w:sz w:val="24"/>
          <w:szCs w:val="24"/>
        </w:rPr>
        <w:t xml:space="preserve"> </w:t>
      </w:r>
      <w:r w:rsidRPr="002D6B6E">
        <w:rPr>
          <w:rFonts w:ascii="Times New Roman" w:hAnsi="Times New Roman" w:cs="Times New Roman"/>
          <w:color w:val="000000" w:themeColor="text1"/>
          <w:sz w:val="24"/>
          <w:szCs w:val="24"/>
        </w:rPr>
        <w:t>vendoset n</w:t>
      </w:r>
      <w:r w:rsidR="00AA5AD8" w:rsidRPr="002D6B6E">
        <w:rPr>
          <w:rFonts w:ascii="Times New Roman" w:hAnsi="Times New Roman" w:cs="Times New Roman"/>
          <w:color w:val="000000" w:themeColor="text1"/>
          <w:sz w:val="24"/>
          <w:szCs w:val="24"/>
        </w:rPr>
        <w:t>ë</w:t>
      </w:r>
      <w:r w:rsidRPr="002D6B6E">
        <w:rPr>
          <w:rFonts w:ascii="Times New Roman" w:hAnsi="Times New Roman" w:cs="Times New Roman"/>
          <w:color w:val="000000" w:themeColor="text1"/>
          <w:sz w:val="24"/>
          <w:szCs w:val="24"/>
        </w:rPr>
        <w:t xml:space="preserve"> treg si produkt organik ose n</w:t>
      </w:r>
      <w:r w:rsidR="00AA5AD8" w:rsidRPr="002D6B6E">
        <w:rPr>
          <w:rFonts w:ascii="Times New Roman" w:hAnsi="Times New Roman" w:cs="Times New Roman"/>
          <w:color w:val="000000" w:themeColor="text1"/>
          <w:sz w:val="24"/>
          <w:szCs w:val="24"/>
        </w:rPr>
        <w:t>ë</w:t>
      </w:r>
      <w:r w:rsidRPr="002D6B6E">
        <w:rPr>
          <w:rFonts w:ascii="Times New Roman" w:hAnsi="Times New Roman" w:cs="Times New Roman"/>
          <w:color w:val="000000" w:themeColor="text1"/>
          <w:sz w:val="24"/>
          <w:szCs w:val="24"/>
        </w:rPr>
        <w:t xml:space="preserve"> kalim.</w:t>
      </w:r>
    </w:p>
    <w:p w14:paraId="4836B269" w14:textId="590F9EDF" w:rsidR="00B975F2" w:rsidRPr="002D6B6E" w:rsidRDefault="0021651F" w:rsidP="000F20DF">
      <w:pPr>
        <w:spacing w:after="0" w:line="276" w:lineRule="auto"/>
        <w:jc w:val="both"/>
        <w:rPr>
          <w:rFonts w:ascii="Times New Roman" w:hAnsi="Times New Roman" w:cs="Times New Roman"/>
          <w:color w:val="000000" w:themeColor="text1"/>
          <w:sz w:val="24"/>
          <w:szCs w:val="24"/>
        </w:rPr>
      </w:pPr>
      <w:r w:rsidRPr="002D6B6E">
        <w:rPr>
          <w:rFonts w:ascii="Times New Roman" w:hAnsi="Times New Roman" w:cs="Times New Roman"/>
          <w:color w:val="000000" w:themeColor="text1"/>
          <w:sz w:val="24"/>
          <w:szCs w:val="24"/>
        </w:rPr>
        <w:t>5.</w:t>
      </w:r>
      <w:r w:rsidR="004F7A5B" w:rsidRPr="002D6B6E">
        <w:rPr>
          <w:rFonts w:ascii="Times New Roman" w:hAnsi="Times New Roman" w:cs="Times New Roman"/>
          <w:color w:val="000000" w:themeColor="text1"/>
          <w:sz w:val="24"/>
          <w:szCs w:val="24"/>
        </w:rPr>
        <w:t xml:space="preserve"> </w:t>
      </w:r>
      <w:r w:rsidRPr="002D6B6E">
        <w:rPr>
          <w:rFonts w:ascii="Times New Roman" w:hAnsi="Times New Roman" w:cs="Times New Roman"/>
          <w:color w:val="000000" w:themeColor="text1"/>
          <w:sz w:val="24"/>
          <w:szCs w:val="24"/>
        </w:rPr>
        <w:t>Në rastin e trajtimit me një produkt që nuk përdoret</w:t>
      </w:r>
      <w:r w:rsidR="00827571" w:rsidRPr="002D6B6E">
        <w:rPr>
          <w:rFonts w:ascii="Times New Roman" w:hAnsi="Times New Roman" w:cs="Times New Roman"/>
          <w:color w:val="000000" w:themeColor="text1"/>
          <w:sz w:val="24"/>
          <w:szCs w:val="24"/>
        </w:rPr>
        <w:t xml:space="preserve"> </w:t>
      </w:r>
      <w:r w:rsidRPr="002D6B6E">
        <w:rPr>
          <w:rFonts w:ascii="Times New Roman" w:hAnsi="Times New Roman" w:cs="Times New Roman"/>
          <w:color w:val="000000" w:themeColor="text1"/>
          <w:sz w:val="24"/>
          <w:szCs w:val="24"/>
        </w:rPr>
        <w:t xml:space="preserve">në prodhimin organik, nuk zbatohet shkronja </w:t>
      </w:r>
      <w:r w:rsidR="009A51A2" w:rsidRPr="002D6B6E">
        <w:rPr>
          <w:rFonts w:ascii="Times New Roman" w:hAnsi="Times New Roman" w:cs="Times New Roman"/>
          <w:color w:val="000000" w:themeColor="text1"/>
          <w:sz w:val="24"/>
          <w:szCs w:val="24"/>
        </w:rPr>
        <w:t>“</w:t>
      </w:r>
      <w:r w:rsidRPr="002D6B6E">
        <w:rPr>
          <w:rFonts w:ascii="Times New Roman" w:hAnsi="Times New Roman" w:cs="Times New Roman"/>
          <w:color w:val="000000" w:themeColor="text1"/>
          <w:sz w:val="24"/>
          <w:szCs w:val="24"/>
        </w:rPr>
        <w:t>b</w:t>
      </w:r>
      <w:r w:rsidR="009A51A2" w:rsidRPr="002D6B6E">
        <w:rPr>
          <w:rFonts w:ascii="Times New Roman" w:hAnsi="Times New Roman" w:cs="Times New Roman"/>
          <w:color w:val="000000" w:themeColor="text1"/>
          <w:sz w:val="24"/>
          <w:szCs w:val="24"/>
        </w:rPr>
        <w:t>”</w:t>
      </w:r>
      <w:r w:rsidR="00687742" w:rsidRPr="002D6B6E">
        <w:rPr>
          <w:rFonts w:ascii="Times New Roman" w:hAnsi="Times New Roman" w:cs="Times New Roman"/>
          <w:color w:val="000000" w:themeColor="text1"/>
          <w:sz w:val="24"/>
          <w:szCs w:val="24"/>
        </w:rPr>
        <w:t xml:space="preserve"> </w:t>
      </w:r>
      <w:r w:rsidRPr="002D6B6E">
        <w:rPr>
          <w:rFonts w:ascii="Times New Roman" w:hAnsi="Times New Roman" w:cs="Times New Roman"/>
          <w:color w:val="000000" w:themeColor="text1"/>
          <w:sz w:val="24"/>
          <w:szCs w:val="24"/>
        </w:rPr>
        <w:t xml:space="preserve">e pikës </w:t>
      </w:r>
      <w:r w:rsidR="004F7A5B" w:rsidRPr="002D6B6E">
        <w:rPr>
          <w:rFonts w:ascii="Times New Roman" w:hAnsi="Times New Roman" w:cs="Times New Roman"/>
          <w:color w:val="000000" w:themeColor="text1"/>
          <w:sz w:val="24"/>
          <w:szCs w:val="24"/>
        </w:rPr>
        <w:t>6</w:t>
      </w:r>
      <w:r w:rsidR="00EB3C2B">
        <w:rPr>
          <w:rFonts w:ascii="Times New Roman" w:hAnsi="Times New Roman" w:cs="Times New Roman"/>
          <w:color w:val="000000" w:themeColor="text1"/>
          <w:sz w:val="24"/>
          <w:szCs w:val="24"/>
        </w:rPr>
        <w:t>,</w:t>
      </w:r>
      <w:r w:rsidRPr="002D6B6E">
        <w:rPr>
          <w:rFonts w:ascii="Times New Roman" w:hAnsi="Times New Roman" w:cs="Times New Roman"/>
          <w:color w:val="000000" w:themeColor="text1"/>
          <w:sz w:val="24"/>
          <w:szCs w:val="24"/>
        </w:rPr>
        <w:t xml:space="preserve"> të këtij neni.</w:t>
      </w:r>
    </w:p>
    <w:p w14:paraId="3BB6CF35" w14:textId="0CBFEB73" w:rsidR="00237C6B" w:rsidRPr="002D6B6E" w:rsidRDefault="0021651F" w:rsidP="000F20DF">
      <w:pPr>
        <w:spacing w:after="0" w:line="276" w:lineRule="auto"/>
        <w:rPr>
          <w:rFonts w:ascii="Times New Roman" w:hAnsi="Times New Roman" w:cs="Times New Roman"/>
          <w:color w:val="000000" w:themeColor="text1"/>
          <w:sz w:val="24"/>
          <w:szCs w:val="24"/>
        </w:rPr>
      </w:pPr>
      <w:r w:rsidRPr="002D6B6E">
        <w:rPr>
          <w:rFonts w:ascii="Times New Roman" w:hAnsi="Times New Roman" w:cs="Times New Roman"/>
          <w:color w:val="000000" w:themeColor="text1"/>
          <w:sz w:val="24"/>
          <w:szCs w:val="24"/>
        </w:rPr>
        <w:t xml:space="preserve">6. Në rastin e tokës së </w:t>
      </w:r>
      <w:r w:rsidR="00183E86" w:rsidRPr="002D6B6E">
        <w:rPr>
          <w:rFonts w:ascii="Times New Roman" w:hAnsi="Times New Roman" w:cs="Times New Roman"/>
          <w:color w:val="000000" w:themeColor="text1"/>
          <w:sz w:val="24"/>
          <w:szCs w:val="24"/>
        </w:rPr>
        <w:t>shoq</w:t>
      </w:r>
      <w:r w:rsidR="00D9087C" w:rsidRPr="002D6B6E">
        <w:rPr>
          <w:rFonts w:ascii="Times New Roman" w:hAnsi="Times New Roman" w:cs="Times New Roman"/>
          <w:color w:val="000000" w:themeColor="text1"/>
          <w:sz w:val="24"/>
          <w:szCs w:val="24"/>
        </w:rPr>
        <w:t>ë</w:t>
      </w:r>
      <w:r w:rsidR="00183E86" w:rsidRPr="002D6B6E">
        <w:rPr>
          <w:rFonts w:ascii="Times New Roman" w:hAnsi="Times New Roman" w:cs="Times New Roman"/>
          <w:color w:val="000000" w:themeColor="text1"/>
          <w:sz w:val="24"/>
          <w:szCs w:val="24"/>
        </w:rPr>
        <w:t xml:space="preserve">ruar </w:t>
      </w:r>
      <w:r w:rsidRPr="002D6B6E">
        <w:rPr>
          <w:rFonts w:ascii="Times New Roman" w:hAnsi="Times New Roman" w:cs="Times New Roman"/>
          <w:color w:val="000000" w:themeColor="text1"/>
          <w:sz w:val="24"/>
          <w:szCs w:val="24"/>
        </w:rPr>
        <w:t>me prodhimin blegtoral organik:</w:t>
      </w:r>
    </w:p>
    <w:p w14:paraId="6019D787" w14:textId="29EE6608" w:rsidR="0021651F" w:rsidRPr="002D6B6E" w:rsidRDefault="0021651F" w:rsidP="000F20DF">
      <w:pPr>
        <w:spacing w:after="0" w:line="276" w:lineRule="auto"/>
        <w:jc w:val="both"/>
        <w:rPr>
          <w:rFonts w:ascii="Times New Roman" w:hAnsi="Times New Roman" w:cs="Times New Roman"/>
          <w:color w:val="000000" w:themeColor="text1"/>
          <w:sz w:val="24"/>
          <w:szCs w:val="24"/>
        </w:rPr>
      </w:pPr>
      <w:r w:rsidRPr="002D6B6E">
        <w:rPr>
          <w:rFonts w:ascii="Times New Roman" w:hAnsi="Times New Roman" w:cs="Times New Roman"/>
          <w:color w:val="000000" w:themeColor="text1"/>
          <w:sz w:val="24"/>
          <w:szCs w:val="24"/>
        </w:rPr>
        <w:t>a) rregullat e kalimit zbatohen për të gjithë sipërfaqen e njësisë së prodhimit t</w:t>
      </w:r>
      <w:r w:rsidR="00AA5AD8" w:rsidRPr="002D6B6E">
        <w:rPr>
          <w:rFonts w:ascii="Times New Roman" w:hAnsi="Times New Roman" w:cs="Times New Roman"/>
          <w:color w:val="000000" w:themeColor="text1"/>
          <w:sz w:val="24"/>
          <w:szCs w:val="24"/>
        </w:rPr>
        <w:t>ë</w:t>
      </w:r>
      <w:r w:rsidRPr="002D6B6E">
        <w:rPr>
          <w:rFonts w:ascii="Times New Roman" w:hAnsi="Times New Roman" w:cs="Times New Roman"/>
          <w:color w:val="000000" w:themeColor="text1"/>
          <w:sz w:val="24"/>
          <w:szCs w:val="24"/>
        </w:rPr>
        <w:t xml:space="preserve"> ushqimit p</w:t>
      </w:r>
      <w:r w:rsidR="00AA5AD8" w:rsidRPr="002D6B6E">
        <w:rPr>
          <w:rFonts w:ascii="Times New Roman" w:hAnsi="Times New Roman" w:cs="Times New Roman"/>
          <w:color w:val="000000" w:themeColor="text1"/>
          <w:sz w:val="24"/>
          <w:szCs w:val="24"/>
        </w:rPr>
        <w:t>ë</w:t>
      </w:r>
      <w:r w:rsidRPr="002D6B6E">
        <w:rPr>
          <w:rFonts w:ascii="Times New Roman" w:hAnsi="Times New Roman" w:cs="Times New Roman"/>
          <w:color w:val="000000" w:themeColor="text1"/>
          <w:sz w:val="24"/>
          <w:szCs w:val="24"/>
        </w:rPr>
        <w:t>r  kafshë;</w:t>
      </w:r>
    </w:p>
    <w:p w14:paraId="31E02924" w14:textId="7F9721AA" w:rsidR="00B975F2" w:rsidRDefault="0021651F" w:rsidP="000F20DF">
      <w:pPr>
        <w:spacing w:after="0" w:line="276" w:lineRule="auto"/>
        <w:jc w:val="both"/>
        <w:rPr>
          <w:rFonts w:ascii="Times New Roman" w:hAnsi="Times New Roman" w:cs="Times New Roman"/>
          <w:color w:val="000000" w:themeColor="text1"/>
          <w:sz w:val="24"/>
          <w:szCs w:val="24"/>
        </w:rPr>
      </w:pPr>
      <w:r w:rsidRPr="002D6B6E">
        <w:rPr>
          <w:rFonts w:ascii="Times New Roman" w:hAnsi="Times New Roman" w:cs="Times New Roman"/>
          <w:color w:val="000000" w:themeColor="text1"/>
          <w:sz w:val="24"/>
          <w:szCs w:val="24"/>
        </w:rPr>
        <w:t>b)</w:t>
      </w:r>
      <w:r w:rsidR="00827571" w:rsidRPr="002D6B6E">
        <w:rPr>
          <w:rFonts w:ascii="Times New Roman" w:hAnsi="Times New Roman" w:cs="Times New Roman"/>
          <w:color w:val="000000" w:themeColor="text1"/>
          <w:sz w:val="24"/>
          <w:szCs w:val="24"/>
        </w:rPr>
        <w:t xml:space="preserve"> </w:t>
      </w:r>
      <w:r w:rsidR="00AC098A" w:rsidRPr="002D6B6E">
        <w:rPr>
          <w:rFonts w:ascii="Times New Roman" w:hAnsi="Times New Roman" w:cs="Times New Roman"/>
          <w:color w:val="000000" w:themeColor="text1"/>
          <w:sz w:val="24"/>
          <w:szCs w:val="24"/>
        </w:rPr>
        <w:t>p</w:t>
      </w:r>
      <w:r w:rsidRPr="002D6B6E">
        <w:rPr>
          <w:rFonts w:ascii="Times New Roman" w:hAnsi="Times New Roman" w:cs="Times New Roman"/>
          <w:color w:val="000000" w:themeColor="text1"/>
          <w:sz w:val="24"/>
          <w:szCs w:val="24"/>
        </w:rPr>
        <w:t>avar</w:t>
      </w:r>
      <w:r w:rsidR="00FC47DB" w:rsidRPr="002D6B6E">
        <w:rPr>
          <w:rFonts w:ascii="Times New Roman" w:hAnsi="Times New Roman" w:cs="Times New Roman"/>
          <w:color w:val="000000" w:themeColor="text1"/>
          <w:sz w:val="24"/>
          <w:szCs w:val="24"/>
        </w:rPr>
        <w:t>ë</w:t>
      </w:r>
      <w:r w:rsidRPr="002D6B6E">
        <w:rPr>
          <w:rFonts w:ascii="Times New Roman" w:hAnsi="Times New Roman" w:cs="Times New Roman"/>
          <w:color w:val="000000" w:themeColor="text1"/>
          <w:sz w:val="24"/>
          <w:szCs w:val="24"/>
        </w:rPr>
        <w:t xml:space="preserve">sisht nga shkronja </w:t>
      </w:r>
      <w:r w:rsidR="009A51A2" w:rsidRPr="002D6B6E">
        <w:rPr>
          <w:rFonts w:ascii="Times New Roman" w:hAnsi="Times New Roman" w:cs="Times New Roman"/>
          <w:color w:val="000000" w:themeColor="text1"/>
          <w:sz w:val="24"/>
          <w:szCs w:val="24"/>
        </w:rPr>
        <w:t>“</w:t>
      </w:r>
      <w:r w:rsidRPr="002D6B6E">
        <w:rPr>
          <w:rFonts w:ascii="Times New Roman" w:hAnsi="Times New Roman" w:cs="Times New Roman"/>
          <w:color w:val="000000" w:themeColor="text1"/>
          <w:sz w:val="24"/>
          <w:szCs w:val="24"/>
        </w:rPr>
        <w:t>a</w:t>
      </w:r>
      <w:r w:rsidR="009A51A2" w:rsidRPr="002D6B6E">
        <w:rPr>
          <w:rFonts w:ascii="Times New Roman" w:hAnsi="Times New Roman" w:cs="Times New Roman"/>
          <w:color w:val="000000" w:themeColor="text1"/>
          <w:sz w:val="24"/>
          <w:szCs w:val="24"/>
        </w:rPr>
        <w:t>”</w:t>
      </w:r>
      <w:r w:rsidR="00827571" w:rsidRPr="002D6B6E">
        <w:rPr>
          <w:rFonts w:ascii="Times New Roman" w:hAnsi="Times New Roman" w:cs="Times New Roman"/>
          <w:color w:val="000000" w:themeColor="text1"/>
          <w:sz w:val="24"/>
          <w:szCs w:val="24"/>
        </w:rPr>
        <w:t xml:space="preserve"> </w:t>
      </w:r>
      <w:r w:rsidRPr="002D6B6E">
        <w:rPr>
          <w:rFonts w:ascii="Times New Roman" w:hAnsi="Times New Roman" w:cs="Times New Roman"/>
          <w:color w:val="000000" w:themeColor="text1"/>
          <w:sz w:val="24"/>
          <w:szCs w:val="24"/>
        </w:rPr>
        <w:t>e k</w:t>
      </w:r>
      <w:r w:rsidR="00237C6B" w:rsidRPr="002D6B6E">
        <w:rPr>
          <w:rFonts w:ascii="Times New Roman" w:hAnsi="Times New Roman" w:cs="Times New Roman"/>
          <w:color w:val="000000" w:themeColor="text1"/>
          <w:sz w:val="24"/>
          <w:szCs w:val="24"/>
        </w:rPr>
        <w:t>ë</w:t>
      </w:r>
      <w:r w:rsidRPr="002D6B6E">
        <w:rPr>
          <w:rFonts w:ascii="Times New Roman" w:hAnsi="Times New Roman" w:cs="Times New Roman"/>
          <w:color w:val="000000" w:themeColor="text1"/>
          <w:sz w:val="24"/>
          <w:szCs w:val="24"/>
        </w:rPr>
        <w:t>saj pike, periudha e kalimit mund të reduktohet në një vit për kullotat dhe sipërfaqet e hapura të përdorura nga speciet jobarngrënëse.</w:t>
      </w:r>
    </w:p>
    <w:p w14:paraId="774A7F96" w14:textId="77777777" w:rsidR="000F20DF" w:rsidRPr="002D6B6E" w:rsidRDefault="000F20DF" w:rsidP="002E59FB">
      <w:pPr>
        <w:spacing w:after="120" w:line="276" w:lineRule="auto"/>
        <w:jc w:val="both"/>
        <w:rPr>
          <w:rFonts w:ascii="Times New Roman" w:hAnsi="Times New Roman" w:cs="Times New Roman"/>
          <w:color w:val="000000" w:themeColor="text1"/>
          <w:sz w:val="24"/>
          <w:szCs w:val="24"/>
        </w:rPr>
      </w:pPr>
    </w:p>
    <w:p w14:paraId="418939DE" w14:textId="01E5D22E" w:rsidR="0021651F" w:rsidRPr="002D6B6E" w:rsidRDefault="0021651F" w:rsidP="000F20DF">
      <w:pPr>
        <w:spacing w:after="0" w:line="276" w:lineRule="auto"/>
        <w:jc w:val="center"/>
        <w:rPr>
          <w:rFonts w:ascii="Times New Roman" w:hAnsi="Times New Roman" w:cs="Times New Roman"/>
          <w:b/>
          <w:color w:val="000000" w:themeColor="text1"/>
          <w:sz w:val="24"/>
          <w:szCs w:val="24"/>
          <w:lang w:val="de-CH"/>
        </w:rPr>
      </w:pPr>
      <w:r w:rsidRPr="002D6B6E">
        <w:rPr>
          <w:rFonts w:ascii="Times New Roman" w:hAnsi="Times New Roman" w:cs="Times New Roman"/>
          <w:b/>
          <w:color w:val="000000" w:themeColor="text1"/>
          <w:sz w:val="24"/>
          <w:szCs w:val="24"/>
          <w:lang w:val="de-CH"/>
        </w:rPr>
        <w:t>Neni 5</w:t>
      </w:r>
      <w:r w:rsidR="003A083A" w:rsidRPr="002D6B6E">
        <w:rPr>
          <w:rFonts w:ascii="Times New Roman" w:hAnsi="Times New Roman" w:cs="Times New Roman"/>
          <w:b/>
          <w:color w:val="000000" w:themeColor="text1"/>
          <w:sz w:val="24"/>
          <w:szCs w:val="24"/>
          <w:lang w:val="de-CH"/>
        </w:rPr>
        <w:t xml:space="preserve"> </w:t>
      </w:r>
    </w:p>
    <w:p w14:paraId="301DC720" w14:textId="0A2DDEE4" w:rsidR="00AC098A" w:rsidRDefault="0021651F" w:rsidP="000F20DF">
      <w:pPr>
        <w:spacing w:after="0" w:line="276" w:lineRule="auto"/>
        <w:jc w:val="center"/>
        <w:rPr>
          <w:rFonts w:ascii="Times New Roman" w:hAnsi="Times New Roman" w:cs="Times New Roman"/>
          <w:b/>
          <w:color w:val="000000" w:themeColor="text1"/>
          <w:sz w:val="24"/>
          <w:szCs w:val="24"/>
          <w:lang w:val="de-CH"/>
        </w:rPr>
      </w:pPr>
      <w:r w:rsidRPr="002D6B6E">
        <w:rPr>
          <w:rFonts w:ascii="Times New Roman" w:hAnsi="Times New Roman" w:cs="Times New Roman"/>
          <w:b/>
          <w:color w:val="000000" w:themeColor="text1"/>
          <w:sz w:val="24"/>
          <w:szCs w:val="24"/>
          <w:lang w:val="de-CH"/>
        </w:rPr>
        <w:t>Përdorimi i materialit mbjell</w:t>
      </w:r>
      <w:r w:rsidR="0004646E" w:rsidRPr="002D6B6E">
        <w:rPr>
          <w:rFonts w:ascii="Times New Roman" w:hAnsi="Times New Roman" w:cs="Times New Roman"/>
          <w:b/>
          <w:color w:val="000000" w:themeColor="text1"/>
          <w:sz w:val="24"/>
          <w:szCs w:val="24"/>
          <w:lang w:val="de-CH"/>
        </w:rPr>
        <w:t>ë</w:t>
      </w:r>
      <w:r w:rsidRPr="002D6B6E">
        <w:rPr>
          <w:rFonts w:ascii="Times New Roman" w:hAnsi="Times New Roman" w:cs="Times New Roman"/>
          <w:b/>
          <w:color w:val="000000" w:themeColor="text1"/>
          <w:sz w:val="24"/>
          <w:szCs w:val="24"/>
          <w:lang w:val="de-CH"/>
        </w:rPr>
        <w:t>s dhe shumëzues bimor në kalim dhe jo</w:t>
      </w:r>
      <w:r w:rsidR="00AC098A" w:rsidRPr="002D6B6E">
        <w:rPr>
          <w:rFonts w:ascii="Times New Roman" w:hAnsi="Times New Roman" w:cs="Times New Roman"/>
          <w:b/>
          <w:color w:val="000000" w:themeColor="text1"/>
          <w:sz w:val="24"/>
          <w:szCs w:val="24"/>
          <w:lang w:val="de-CH"/>
        </w:rPr>
        <w:t>organi</w:t>
      </w:r>
      <w:r w:rsidR="00970E0F" w:rsidRPr="002D6B6E">
        <w:rPr>
          <w:rFonts w:ascii="Times New Roman" w:hAnsi="Times New Roman" w:cs="Times New Roman"/>
          <w:b/>
          <w:color w:val="000000" w:themeColor="text1"/>
          <w:sz w:val="24"/>
          <w:szCs w:val="24"/>
          <w:lang w:val="de-CH"/>
        </w:rPr>
        <w:t>k</w:t>
      </w:r>
    </w:p>
    <w:p w14:paraId="1E571423" w14:textId="77777777" w:rsidR="000F20DF" w:rsidRPr="002D6B6E" w:rsidRDefault="000F20DF" w:rsidP="000F20DF">
      <w:pPr>
        <w:spacing w:after="0" w:line="276" w:lineRule="auto"/>
        <w:jc w:val="center"/>
        <w:rPr>
          <w:rFonts w:ascii="Times New Roman" w:hAnsi="Times New Roman" w:cs="Times New Roman"/>
          <w:b/>
          <w:color w:val="000000" w:themeColor="text1"/>
          <w:sz w:val="24"/>
          <w:szCs w:val="24"/>
          <w:lang w:val="de-CH"/>
        </w:rPr>
      </w:pPr>
    </w:p>
    <w:p w14:paraId="2ED27F29" w14:textId="331B117B" w:rsidR="0021651F" w:rsidRPr="002D6B6E" w:rsidRDefault="0021651F" w:rsidP="000F20DF">
      <w:pPr>
        <w:spacing w:after="0" w:line="276" w:lineRule="auto"/>
        <w:jc w:val="both"/>
        <w:rPr>
          <w:rFonts w:ascii="Times New Roman" w:hAnsi="Times New Roman" w:cs="Times New Roman"/>
          <w:b/>
          <w:color w:val="000000" w:themeColor="text1"/>
          <w:sz w:val="24"/>
          <w:szCs w:val="24"/>
          <w:lang w:val="de-CH"/>
        </w:rPr>
      </w:pPr>
      <w:r w:rsidRPr="002D6B6E">
        <w:rPr>
          <w:rFonts w:ascii="Times New Roman" w:hAnsi="Times New Roman" w:cs="Times New Roman"/>
          <w:color w:val="000000" w:themeColor="text1"/>
          <w:sz w:val="24"/>
          <w:szCs w:val="24"/>
        </w:rPr>
        <w:t>1.</w:t>
      </w:r>
      <w:r w:rsidRPr="002D6B6E">
        <w:rPr>
          <w:rFonts w:ascii="Times New Roman" w:hAnsi="Times New Roman" w:cs="Times New Roman"/>
          <w:color w:val="000000" w:themeColor="text1"/>
          <w:sz w:val="24"/>
          <w:szCs w:val="24"/>
          <w:lang w:val="de-CH"/>
        </w:rPr>
        <w:t xml:space="preserve"> Në përjashtim nga pik</w:t>
      </w:r>
      <w:r w:rsidR="00FC47DB" w:rsidRPr="002D6B6E">
        <w:rPr>
          <w:rFonts w:ascii="Times New Roman" w:hAnsi="Times New Roman" w:cs="Times New Roman"/>
          <w:color w:val="000000" w:themeColor="text1"/>
          <w:sz w:val="24"/>
          <w:szCs w:val="24"/>
          <w:lang w:val="de-CH"/>
        </w:rPr>
        <w:t>a</w:t>
      </w:r>
      <w:r w:rsidRPr="002D6B6E">
        <w:rPr>
          <w:rFonts w:ascii="Times New Roman" w:hAnsi="Times New Roman" w:cs="Times New Roman"/>
          <w:color w:val="000000" w:themeColor="text1"/>
          <w:sz w:val="24"/>
          <w:szCs w:val="24"/>
          <w:lang w:val="de-CH"/>
        </w:rPr>
        <w:t xml:space="preserve"> 5</w:t>
      </w:r>
      <w:r w:rsidR="003C3EDE">
        <w:rPr>
          <w:rFonts w:ascii="Times New Roman" w:hAnsi="Times New Roman" w:cs="Times New Roman"/>
          <w:color w:val="000000" w:themeColor="text1"/>
          <w:sz w:val="24"/>
          <w:szCs w:val="24"/>
          <w:lang w:val="de-CH"/>
        </w:rPr>
        <w:t>,</w:t>
      </w:r>
      <w:r w:rsidRPr="002D6B6E">
        <w:rPr>
          <w:rFonts w:ascii="Times New Roman" w:hAnsi="Times New Roman" w:cs="Times New Roman"/>
          <w:color w:val="000000" w:themeColor="text1"/>
          <w:sz w:val="24"/>
          <w:szCs w:val="24"/>
          <w:lang w:val="de-CH"/>
        </w:rPr>
        <w:t xml:space="preserve"> e nenit 13</w:t>
      </w:r>
      <w:r w:rsidR="003C3EDE">
        <w:rPr>
          <w:rFonts w:ascii="Times New Roman" w:hAnsi="Times New Roman" w:cs="Times New Roman"/>
          <w:color w:val="000000" w:themeColor="text1"/>
          <w:sz w:val="24"/>
          <w:szCs w:val="24"/>
          <w:lang w:val="de-CH"/>
        </w:rPr>
        <w:t xml:space="preserve"> </w:t>
      </w:r>
      <w:r w:rsidRPr="002D6B6E">
        <w:rPr>
          <w:rFonts w:ascii="Times New Roman" w:hAnsi="Times New Roman" w:cs="Times New Roman"/>
          <w:color w:val="000000" w:themeColor="text1"/>
          <w:sz w:val="24"/>
          <w:szCs w:val="24"/>
          <w:lang w:val="de-CH"/>
        </w:rPr>
        <w:t>t</w:t>
      </w:r>
      <w:r w:rsidR="00687742" w:rsidRPr="002D6B6E">
        <w:rPr>
          <w:rFonts w:ascii="Times New Roman" w:hAnsi="Times New Roman" w:cs="Times New Roman"/>
          <w:color w:val="000000" w:themeColor="text1"/>
          <w:sz w:val="24"/>
          <w:szCs w:val="24"/>
          <w:lang w:val="de-CH"/>
        </w:rPr>
        <w:t>ë</w:t>
      </w:r>
      <w:r w:rsidRPr="002D6B6E">
        <w:rPr>
          <w:rFonts w:ascii="Times New Roman" w:hAnsi="Times New Roman" w:cs="Times New Roman"/>
          <w:color w:val="000000" w:themeColor="text1"/>
          <w:sz w:val="24"/>
          <w:szCs w:val="24"/>
          <w:lang w:val="de-CH"/>
        </w:rPr>
        <w:t xml:space="preserve"> ligjit, kur të dhënat</w:t>
      </w:r>
      <w:r w:rsidR="00173300" w:rsidRPr="002D6B6E">
        <w:rPr>
          <w:rFonts w:ascii="Times New Roman" w:hAnsi="Times New Roman" w:cs="Times New Roman"/>
          <w:color w:val="000000" w:themeColor="text1"/>
          <w:sz w:val="24"/>
          <w:szCs w:val="24"/>
          <w:lang w:val="de-CH"/>
        </w:rPr>
        <w:t>,</w:t>
      </w:r>
      <w:r w:rsidRPr="002D6B6E">
        <w:rPr>
          <w:rFonts w:ascii="Times New Roman" w:hAnsi="Times New Roman" w:cs="Times New Roman"/>
          <w:color w:val="000000" w:themeColor="text1"/>
          <w:sz w:val="24"/>
          <w:szCs w:val="24"/>
          <w:lang w:val="de-CH"/>
        </w:rPr>
        <w:t xml:space="preserve"> </w:t>
      </w:r>
      <w:bookmarkStart w:id="4" w:name="_Hlk212040642"/>
      <w:r w:rsidR="00173300" w:rsidRPr="002D6B6E">
        <w:rPr>
          <w:rFonts w:ascii="Times New Roman" w:hAnsi="Times New Roman" w:cs="Times New Roman"/>
          <w:color w:val="000000" w:themeColor="text1"/>
          <w:sz w:val="24"/>
          <w:szCs w:val="24"/>
          <w:lang w:val="de-CH"/>
        </w:rPr>
        <w:t>n</w:t>
      </w:r>
      <w:r w:rsidR="008F3E25" w:rsidRPr="002D6B6E">
        <w:rPr>
          <w:rFonts w:ascii="Times New Roman" w:hAnsi="Times New Roman" w:cs="Times New Roman"/>
          <w:color w:val="000000" w:themeColor="text1"/>
          <w:sz w:val="24"/>
          <w:szCs w:val="24"/>
          <w:lang w:val="de-CH"/>
        </w:rPr>
        <w:t>ë</w:t>
      </w:r>
      <w:r w:rsidR="00173300" w:rsidRPr="002D6B6E">
        <w:rPr>
          <w:rFonts w:ascii="Times New Roman" w:hAnsi="Times New Roman" w:cs="Times New Roman"/>
          <w:color w:val="000000" w:themeColor="text1"/>
          <w:sz w:val="24"/>
          <w:szCs w:val="24"/>
          <w:lang w:val="de-CH"/>
        </w:rPr>
        <w:t xml:space="preserve"> </w:t>
      </w:r>
      <w:r w:rsidR="006E5E57" w:rsidRPr="002D6B6E">
        <w:rPr>
          <w:rFonts w:ascii="Times New Roman" w:hAnsi="Times New Roman" w:cs="Times New Roman"/>
          <w:color w:val="000000" w:themeColor="text1"/>
          <w:sz w:val="24"/>
          <w:szCs w:val="24"/>
          <w:lang w:val="de-CH"/>
        </w:rPr>
        <w:t xml:space="preserve">regjistrin </w:t>
      </w:r>
      <w:r w:rsidR="00173300" w:rsidRPr="002D6B6E">
        <w:rPr>
          <w:rFonts w:ascii="Times New Roman" w:hAnsi="Times New Roman" w:cs="Times New Roman"/>
          <w:color w:val="000000" w:themeColor="text1"/>
          <w:sz w:val="24"/>
          <w:szCs w:val="24"/>
          <w:lang w:val="de-CH"/>
        </w:rPr>
        <w:t>e p</w:t>
      </w:r>
      <w:r w:rsidR="008F3E25" w:rsidRPr="002D6B6E">
        <w:rPr>
          <w:rFonts w:ascii="Times New Roman" w:hAnsi="Times New Roman" w:cs="Times New Roman"/>
          <w:color w:val="000000" w:themeColor="text1"/>
          <w:sz w:val="24"/>
          <w:szCs w:val="24"/>
          <w:lang w:val="de-CH"/>
        </w:rPr>
        <w:t>ë</w:t>
      </w:r>
      <w:r w:rsidR="00173300" w:rsidRPr="002D6B6E">
        <w:rPr>
          <w:rFonts w:ascii="Times New Roman" w:hAnsi="Times New Roman" w:cs="Times New Roman"/>
          <w:color w:val="000000" w:themeColor="text1"/>
          <w:sz w:val="24"/>
          <w:szCs w:val="24"/>
          <w:lang w:val="de-CH"/>
        </w:rPr>
        <w:t>rcaktuar n</w:t>
      </w:r>
      <w:r w:rsidR="008F3E25" w:rsidRPr="002D6B6E">
        <w:rPr>
          <w:rFonts w:ascii="Times New Roman" w:hAnsi="Times New Roman" w:cs="Times New Roman"/>
          <w:color w:val="000000" w:themeColor="text1"/>
          <w:sz w:val="24"/>
          <w:szCs w:val="24"/>
          <w:lang w:val="de-CH"/>
        </w:rPr>
        <w:t>ë</w:t>
      </w:r>
      <w:r w:rsidR="00173300" w:rsidRPr="002D6B6E">
        <w:rPr>
          <w:rFonts w:ascii="Times New Roman" w:hAnsi="Times New Roman" w:cs="Times New Roman"/>
          <w:color w:val="000000" w:themeColor="text1"/>
          <w:sz w:val="24"/>
          <w:szCs w:val="24"/>
          <w:lang w:val="de-CH"/>
        </w:rPr>
        <w:t xml:space="preserve"> </w:t>
      </w:r>
      <w:r w:rsidR="00150F18" w:rsidRPr="002D6B6E">
        <w:rPr>
          <w:rFonts w:ascii="Times New Roman" w:hAnsi="Times New Roman" w:cs="Times New Roman"/>
          <w:color w:val="000000" w:themeColor="text1"/>
          <w:sz w:val="24"/>
          <w:szCs w:val="24"/>
          <w:lang w:val="de-CH"/>
        </w:rPr>
        <w:t>pik</w:t>
      </w:r>
      <w:r w:rsidR="008F3E25" w:rsidRPr="002D6B6E">
        <w:rPr>
          <w:rFonts w:ascii="Times New Roman" w:hAnsi="Times New Roman" w:cs="Times New Roman"/>
          <w:color w:val="000000" w:themeColor="text1"/>
          <w:sz w:val="24"/>
          <w:szCs w:val="24"/>
          <w:lang w:val="de-CH"/>
        </w:rPr>
        <w:t>ë</w:t>
      </w:r>
      <w:r w:rsidR="00150F18" w:rsidRPr="002D6B6E">
        <w:rPr>
          <w:rFonts w:ascii="Times New Roman" w:hAnsi="Times New Roman" w:cs="Times New Roman"/>
          <w:color w:val="000000" w:themeColor="text1"/>
          <w:sz w:val="24"/>
          <w:szCs w:val="24"/>
          <w:lang w:val="de-CH"/>
        </w:rPr>
        <w:t>n 1, t</w:t>
      </w:r>
      <w:r w:rsidR="008F3E25" w:rsidRPr="002D6B6E">
        <w:rPr>
          <w:rFonts w:ascii="Times New Roman" w:hAnsi="Times New Roman" w:cs="Times New Roman"/>
          <w:color w:val="000000" w:themeColor="text1"/>
          <w:sz w:val="24"/>
          <w:szCs w:val="24"/>
          <w:lang w:val="de-CH"/>
        </w:rPr>
        <w:t>ë</w:t>
      </w:r>
      <w:r w:rsidR="00150F18" w:rsidRPr="002D6B6E">
        <w:rPr>
          <w:rFonts w:ascii="Times New Roman" w:hAnsi="Times New Roman" w:cs="Times New Roman"/>
          <w:color w:val="000000" w:themeColor="text1"/>
          <w:sz w:val="24"/>
          <w:szCs w:val="24"/>
          <w:lang w:val="de-CH"/>
        </w:rPr>
        <w:t xml:space="preserve"> </w:t>
      </w:r>
      <w:r w:rsidR="008955FD" w:rsidRPr="002D6B6E">
        <w:rPr>
          <w:rFonts w:ascii="Times New Roman" w:hAnsi="Times New Roman" w:cs="Times New Roman"/>
          <w:color w:val="000000" w:themeColor="text1"/>
          <w:sz w:val="24"/>
          <w:szCs w:val="24"/>
          <w:lang w:val="de-CH"/>
        </w:rPr>
        <w:t>neni</w:t>
      </w:r>
      <w:r w:rsidR="00213AF6" w:rsidRPr="002D6B6E">
        <w:rPr>
          <w:rFonts w:ascii="Times New Roman" w:hAnsi="Times New Roman" w:cs="Times New Roman"/>
          <w:color w:val="000000" w:themeColor="text1"/>
          <w:sz w:val="24"/>
          <w:szCs w:val="24"/>
          <w:lang w:val="de-CH"/>
        </w:rPr>
        <w:t>t</w:t>
      </w:r>
      <w:r w:rsidR="008955FD" w:rsidRPr="002D6B6E">
        <w:rPr>
          <w:rFonts w:ascii="Times New Roman" w:hAnsi="Times New Roman" w:cs="Times New Roman"/>
          <w:color w:val="000000" w:themeColor="text1"/>
          <w:sz w:val="24"/>
          <w:szCs w:val="24"/>
          <w:lang w:val="de-CH"/>
        </w:rPr>
        <w:t xml:space="preserve"> 8</w:t>
      </w:r>
      <w:r w:rsidR="00AA08D3">
        <w:rPr>
          <w:rFonts w:ascii="Times New Roman" w:hAnsi="Times New Roman" w:cs="Times New Roman"/>
          <w:color w:val="000000" w:themeColor="text1"/>
          <w:sz w:val="24"/>
          <w:szCs w:val="24"/>
          <w:lang w:val="de-CH"/>
        </w:rPr>
        <w:t>,</w:t>
      </w:r>
      <w:r w:rsidR="003C3EDE">
        <w:rPr>
          <w:rFonts w:ascii="Times New Roman" w:hAnsi="Times New Roman" w:cs="Times New Roman"/>
          <w:color w:val="000000" w:themeColor="text1"/>
          <w:sz w:val="24"/>
          <w:szCs w:val="24"/>
          <w:lang w:val="de-CH"/>
        </w:rPr>
        <w:t xml:space="preserve"> </w:t>
      </w:r>
      <w:r w:rsidR="008955FD" w:rsidRPr="002D6B6E">
        <w:rPr>
          <w:rFonts w:ascii="Times New Roman" w:hAnsi="Times New Roman" w:cs="Times New Roman"/>
          <w:color w:val="000000" w:themeColor="text1"/>
          <w:sz w:val="24"/>
          <w:szCs w:val="24"/>
          <w:lang w:val="de-CH"/>
        </w:rPr>
        <w:t>t</w:t>
      </w:r>
      <w:r w:rsidR="008F3E25" w:rsidRPr="002D6B6E">
        <w:rPr>
          <w:rFonts w:ascii="Times New Roman" w:hAnsi="Times New Roman" w:cs="Times New Roman"/>
          <w:color w:val="000000" w:themeColor="text1"/>
          <w:sz w:val="24"/>
          <w:szCs w:val="24"/>
          <w:lang w:val="de-CH"/>
        </w:rPr>
        <w:t>ë</w:t>
      </w:r>
      <w:r w:rsidR="008955FD" w:rsidRPr="002D6B6E">
        <w:rPr>
          <w:rFonts w:ascii="Times New Roman" w:hAnsi="Times New Roman" w:cs="Times New Roman"/>
          <w:color w:val="000000" w:themeColor="text1"/>
          <w:sz w:val="24"/>
          <w:szCs w:val="24"/>
          <w:lang w:val="de-CH"/>
        </w:rPr>
        <w:t xml:space="preserve"> k</w:t>
      </w:r>
      <w:r w:rsidR="008F3E25" w:rsidRPr="002D6B6E">
        <w:rPr>
          <w:rFonts w:ascii="Times New Roman" w:hAnsi="Times New Roman" w:cs="Times New Roman"/>
          <w:color w:val="000000" w:themeColor="text1"/>
          <w:sz w:val="24"/>
          <w:szCs w:val="24"/>
          <w:lang w:val="de-CH"/>
        </w:rPr>
        <w:t>ë</w:t>
      </w:r>
      <w:r w:rsidR="008955FD" w:rsidRPr="002D6B6E">
        <w:rPr>
          <w:rFonts w:ascii="Times New Roman" w:hAnsi="Times New Roman" w:cs="Times New Roman"/>
          <w:color w:val="000000" w:themeColor="text1"/>
          <w:sz w:val="24"/>
          <w:szCs w:val="24"/>
          <w:lang w:val="de-CH"/>
        </w:rPr>
        <w:t>tij udh</w:t>
      </w:r>
      <w:r w:rsidR="008F3E25" w:rsidRPr="002D6B6E">
        <w:rPr>
          <w:rFonts w:ascii="Times New Roman" w:hAnsi="Times New Roman" w:cs="Times New Roman"/>
          <w:color w:val="000000" w:themeColor="text1"/>
          <w:sz w:val="24"/>
          <w:szCs w:val="24"/>
          <w:lang w:val="de-CH"/>
        </w:rPr>
        <w:t>ë</w:t>
      </w:r>
      <w:r w:rsidR="008955FD" w:rsidRPr="002D6B6E">
        <w:rPr>
          <w:rFonts w:ascii="Times New Roman" w:hAnsi="Times New Roman" w:cs="Times New Roman"/>
          <w:color w:val="000000" w:themeColor="text1"/>
          <w:sz w:val="24"/>
          <w:szCs w:val="24"/>
          <w:lang w:val="de-CH"/>
        </w:rPr>
        <w:t xml:space="preserve">zimi </w:t>
      </w:r>
      <w:r w:rsidRPr="002D6B6E">
        <w:rPr>
          <w:rFonts w:ascii="Times New Roman" w:hAnsi="Times New Roman" w:cs="Times New Roman"/>
          <w:color w:val="000000" w:themeColor="text1"/>
          <w:sz w:val="24"/>
          <w:szCs w:val="24"/>
          <w:lang w:val="de-CH"/>
        </w:rPr>
        <w:t>dhe</w:t>
      </w:r>
      <w:r w:rsidR="00FC47DB" w:rsidRPr="002D6B6E">
        <w:rPr>
          <w:rFonts w:ascii="Times New Roman" w:hAnsi="Times New Roman" w:cs="Times New Roman"/>
          <w:color w:val="000000" w:themeColor="text1"/>
          <w:sz w:val="24"/>
          <w:szCs w:val="24"/>
          <w:lang w:val="de-CH"/>
        </w:rPr>
        <w:t xml:space="preserve"> </w:t>
      </w:r>
      <w:r w:rsidR="00173300" w:rsidRPr="002D6B6E">
        <w:rPr>
          <w:rFonts w:ascii="Times New Roman" w:hAnsi="Times New Roman" w:cs="Times New Roman"/>
          <w:color w:val="000000" w:themeColor="text1"/>
          <w:sz w:val="24"/>
          <w:szCs w:val="24"/>
          <w:lang w:val="de-CH"/>
        </w:rPr>
        <w:t xml:space="preserve">sistemin sipas </w:t>
      </w:r>
      <w:r w:rsidR="00FC47DB" w:rsidRPr="002D6B6E">
        <w:rPr>
          <w:rFonts w:ascii="Times New Roman" w:hAnsi="Times New Roman" w:cs="Times New Roman"/>
          <w:color w:val="000000" w:themeColor="text1"/>
          <w:sz w:val="24"/>
          <w:szCs w:val="24"/>
          <w:lang w:val="de-CH"/>
        </w:rPr>
        <w:t>shkronj</w:t>
      </w:r>
      <w:r w:rsidR="00D9087C" w:rsidRPr="002D6B6E">
        <w:rPr>
          <w:rFonts w:ascii="Times New Roman" w:hAnsi="Times New Roman" w:cs="Times New Roman"/>
          <w:color w:val="000000" w:themeColor="text1"/>
          <w:sz w:val="24"/>
          <w:szCs w:val="24"/>
          <w:lang w:val="de-CH"/>
        </w:rPr>
        <w:t>ë</w:t>
      </w:r>
      <w:r w:rsidR="008955FD" w:rsidRPr="002D6B6E">
        <w:rPr>
          <w:rFonts w:ascii="Times New Roman" w:hAnsi="Times New Roman" w:cs="Times New Roman"/>
          <w:color w:val="000000" w:themeColor="text1"/>
          <w:sz w:val="24"/>
          <w:szCs w:val="24"/>
          <w:lang w:val="de-CH"/>
        </w:rPr>
        <w:t>s</w:t>
      </w:r>
      <w:r w:rsidR="00FC47DB" w:rsidRPr="002D6B6E">
        <w:rPr>
          <w:rFonts w:ascii="Times New Roman" w:hAnsi="Times New Roman" w:cs="Times New Roman"/>
          <w:color w:val="000000" w:themeColor="text1"/>
          <w:sz w:val="24"/>
          <w:szCs w:val="24"/>
          <w:lang w:val="de-CH"/>
        </w:rPr>
        <w:t xml:space="preserve"> “a” t</w:t>
      </w:r>
      <w:r w:rsidR="00D9087C" w:rsidRPr="002D6B6E">
        <w:rPr>
          <w:rFonts w:ascii="Times New Roman" w:hAnsi="Times New Roman" w:cs="Times New Roman"/>
          <w:color w:val="000000" w:themeColor="text1"/>
          <w:sz w:val="24"/>
          <w:szCs w:val="24"/>
          <w:lang w:val="de-CH"/>
        </w:rPr>
        <w:t>ë</w:t>
      </w:r>
      <w:r w:rsidR="00FC47DB" w:rsidRPr="002D6B6E">
        <w:rPr>
          <w:rFonts w:ascii="Times New Roman" w:hAnsi="Times New Roman" w:cs="Times New Roman"/>
          <w:color w:val="000000" w:themeColor="text1"/>
          <w:sz w:val="24"/>
          <w:szCs w:val="24"/>
          <w:lang w:val="de-CH"/>
        </w:rPr>
        <w:t xml:space="preserve"> pik</w:t>
      </w:r>
      <w:r w:rsidR="00D9087C" w:rsidRPr="002D6B6E">
        <w:rPr>
          <w:rFonts w:ascii="Times New Roman" w:hAnsi="Times New Roman" w:cs="Times New Roman"/>
          <w:color w:val="000000" w:themeColor="text1"/>
          <w:sz w:val="24"/>
          <w:szCs w:val="24"/>
          <w:lang w:val="de-CH"/>
        </w:rPr>
        <w:t>ë</w:t>
      </w:r>
      <w:r w:rsidR="00FC47DB" w:rsidRPr="002D6B6E">
        <w:rPr>
          <w:rFonts w:ascii="Times New Roman" w:hAnsi="Times New Roman" w:cs="Times New Roman"/>
          <w:color w:val="000000" w:themeColor="text1"/>
          <w:sz w:val="24"/>
          <w:szCs w:val="24"/>
          <w:lang w:val="de-CH"/>
        </w:rPr>
        <w:t xml:space="preserve">s </w:t>
      </w:r>
      <w:r w:rsidRPr="002D6B6E">
        <w:rPr>
          <w:rFonts w:ascii="Times New Roman" w:hAnsi="Times New Roman" w:cs="Times New Roman"/>
          <w:color w:val="000000" w:themeColor="text1"/>
          <w:sz w:val="24"/>
          <w:szCs w:val="24"/>
          <w:lang w:val="de-CH"/>
        </w:rPr>
        <w:t>2</w:t>
      </w:r>
      <w:r w:rsidR="00FC47DB" w:rsidRPr="002D6B6E">
        <w:rPr>
          <w:rFonts w:ascii="Times New Roman" w:hAnsi="Times New Roman" w:cs="Times New Roman"/>
          <w:color w:val="000000" w:themeColor="text1"/>
          <w:sz w:val="24"/>
          <w:szCs w:val="24"/>
          <w:lang w:val="de-CH"/>
        </w:rPr>
        <w:t>,</w:t>
      </w:r>
      <w:r w:rsidRPr="002D6B6E">
        <w:rPr>
          <w:rFonts w:ascii="Times New Roman" w:hAnsi="Times New Roman" w:cs="Times New Roman"/>
          <w:color w:val="000000" w:themeColor="text1"/>
          <w:sz w:val="24"/>
          <w:szCs w:val="24"/>
          <w:lang w:val="de-CH"/>
        </w:rPr>
        <w:t xml:space="preserve"> t</w:t>
      </w:r>
      <w:r w:rsidR="00AA5AD8" w:rsidRPr="002D6B6E">
        <w:rPr>
          <w:rFonts w:ascii="Times New Roman" w:hAnsi="Times New Roman" w:cs="Times New Roman"/>
          <w:color w:val="000000" w:themeColor="text1"/>
          <w:sz w:val="24"/>
          <w:szCs w:val="24"/>
          <w:lang w:val="de-CH"/>
        </w:rPr>
        <w:t>ë</w:t>
      </w:r>
      <w:r w:rsidRPr="002D6B6E">
        <w:rPr>
          <w:rFonts w:ascii="Times New Roman" w:hAnsi="Times New Roman" w:cs="Times New Roman"/>
          <w:color w:val="000000" w:themeColor="text1"/>
          <w:sz w:val="24"/>
          <w:szCs w:val="24"/>
          <w:lang w:val="de-CH"/>
        </w:rPr>
        <w:t xml:space="preserve"> nenit 24 t</w:t>
      </w:r>
      <w:r w:rsidR="00AA5AD8" w:rsidRPr="002D6B6E">
        <w:rPr>
          <w:rFonts w:ascii="Times New Roman" w:hAnsi="Times New Roman" w:cs="Times New Roman"/>
          <w:color w:val="000000" w:themeColor="text1"/>
          <w:sz w:val="24"/>
          <w:szCs w:val="24"/>
          <w:lang w:val="de-CH"/>
        </w:rPr>
        <w:t>ë</w:t>
      </w:r>
      <w:r w:rsidRPr="002D6B6E">
        <w:rPr>
          <w:rFonts w:ascii="Times New Roman" w:hAnsi="Times New Roman" w:cs="Times New Roman"/>
          <w:color w:val="000000" w:themeColor="text1"/>
          <w:sz w:val="24"/>
          <w:szCs w:val="24"/>
          <w:lang w:val="de-CH"/>
        </w:rPr>
        <w:t xml:space="preserve"> ligjit</w:t>
      </w:r>
      <w:bookmarkEnd w:id="4"/>
      <w:r w:rsidRPr="002D6B6E">
        <w:rPr>
          <w:rFonts w:ascii="Times New Roman" w:hAnsi="Times New Roman" w:cs="Times New Roman"/>
          <w:color w:val="000000" w:themeColor="text1"/>
          <w:sz w:val="24"/>
          <w:szCs w:val="24"/>
          <w:lang w:val="de-CH"/>
        </w:rPr>
        <w:t>, tregojn</w:t>
      </w:r>
      <w:r w:rsidR="001B54B8" w:rsidRPr="002D6B6E">
        <w:rPr>
          <w:rFonts w:ascii="Times New Roman" w:hAnsi="Times New Roman" w:cs="Times New Roman"/>
          <w:color w:val="000000" w:themeColor="text1"/>
          <w:sz w:val="24"/>
          <w:szCs w:val="24"/>
          <w:lang w:val="de-CH"/>
        </w:rPr>
        <w:t>ë</w:t>
      </w:r>
      <w:r w:rsidRPr="002D6B6E">
        <w:rPr>
          <w:rFonts w:ascii="Times New Roman" w:hAnsi="Times New Roman" w:cs="Times New Roman"/>
          <w:color w:val="000000" w:themeColor="text1"/>
          <w:sz w:val="24"/>
          <w:szCs w:val="24"/>
          <w:lang w:val="de-CH"/>
        </w:rPr>
        <w:t xml:space="preserve"> se nuk plot</w:t>
      </w:r>
      <w:r w:rsidR="00AC098A" w:rsidRPr="002D6B6E">
        <w:rPr>
          <w:rFonts w:ascii="Times New Roman" w:hAnsi="Times New Roman" w:cs="Times New Roman"/>
          <w:color w:val="000000" w:themeColor="text1"/>
          <w:sz w:val="24"/>
          <w:szCs w:val="24"/>
          <w:lang w:val="de-CH"/>
        </w:rPr>
        <w:t>ë</w:t>
      </w:r>
      <w:r w:rsidRPr="002D6B6E">
        <w:rPr>
          <w:rFonts w:ascii="Times New Roman" w:hAnsi="Times New Roman" w:cs="Times New Roman"/>
          <w:color w:val="000000" w:themeColor="text1"/>
          <w:sz w:val="24"/>
          <w:szCs w:val="24"/>
          <w:lang w:val="de-CH"/>
        </w:rPr>
        <w:t>sohen nevojat cil</w:t>
      </w:r>
      <w:r w:rsidR="001B54B8" w:rsidRPr="002D6B6E">
        <w:rPr>
          <w:rFonts w:ascii="Times New Roman" w:hAnsi="Times New Roman" w:cs="Times New Roman"/>
          <w:color w:val="000000" w:themeColor="text1"/>
          <w:sz w:val="24"/>
          <w:szCs w:val="24"/>
          <w:lang w:val="de-CH"/>
        </w:rPr>
        <w:t>ë</w:t>
      </w:r>
      <w:r w:rsidRPr="002D6B6E">
        <w:rPr>
          <w:rFonts w:ascii="Times New Roman" w:hAnsi="Times New Roman" w:cs="Times New Roman"/>
          <w:color w:val="000000" w:themeColor="text1"/>
          <w:sz w:val="24"/>
          <w:szCs w:val="24"/>
          <w:lang w:val="de-CH"/>
        </w:rPr>
        <w:t>sore dhe sasiore të operatorit për material mbjellës dhe shumëzues bimor organik, operatori mund të përdorë material mbjellës dhe</w:t>
      </w:r>
      <w:r w:rsidR="00AC098A" w:rsidRPr="002D6B6E">
        <w:rPr>
          <w:rFonts w:ascii="Times New Roman" w:hAnsi="Times New Roman" w:cs="Times New Roman"/>
          <w:color w:val="000000" w:themeColor="text1"/>
          <w:sz w:val="24"/>
          <w:szCs w:val="24"/>
          <w:lang w:val="de-CH"/>
        </w:rPr>
        <w:t xml:space="preserve"> </w:t>
      </w:r>
      <w:r w:rsidRPr="002D6B6E">
        <w:rPr>
          <w:rFonts w:ascii="Times New Roman" w:hAnsi="Times New Roman" w:cs="Times New Roman"/>
          <w:color w:val="000000" w:themeColor="text1"/>
          <w:sz w:val="24"/>
          <w:szCs w:val="24"/>
          <w:lang w:val="de-CH"/>
        </w:rPr>
        <w:t>shumëzues bimor në kalim në përputhje me shkronj</w:t>
      </w:r>
      <w:r w:rsidR="00AA5AD8" w:rsidRPr="002D6B6E">
        <w:rPr>
          <w:rFonts w:ascii="Times New Roman" w:hAnsi="Times New Roman" w:cs="Times New Roman"/>
          <w:color w:val="000000" w:themeColor="text1"/>
          <w:sz w:val="24"/>
          <w:szCs w:val="24"/>
          <w:lang w:val="de-CH"/>
        </w:rPr>
        <w:t>ë</w:t>
      </w:r>
      <w:r w:rsidRPr="002D6B6E">
        <w:rPr>
          <w:rFonts w:ascii="Times New Roman" w:hAnsi="Times New Roman" w:cs="Times New Roman"/>
          <w:color w:val="000000" w:themeColor="text1"/>
          <w:sz w:val="24"/>
          <w:szCs w:val="24"/>
          <w:lang w:val="de-CH"/>
        </w:rPr>
        <w:t xml:space="preserve">n </w:t>
      </w:r>
      <w:r w:rsidR="008B4952" w:rsidRPr="002D6B6E">
        <w:rPr>
          <w:rFonts w:ascii="Times New Roman" w:hAnsi="Times New Roman" w:cs="Times New Roman"/>
          <w:color w:val="000000" w:themeColor="text1"/>
          <w:sz w:val="24"/>
          <w:szCs w:val="24"/>
          <w:lang w:val="de-CH"/>
        </w:rPr>
        <w:t>“</w:t>
      </w:r>
      <w:r w:rsidRPr="002D6B6E">
        <w:rPr>
          <w:rFonts w:ascii="Times New Roman" w:hAnsi="Times New Roman" w:cs="Times New Roman"/>
          <w:color w:val="000000" w:themeColor="text1"/>
          <w:sz w:val="24"/>
          <w:szCs w:val="24"/>
          <w:lang w:val="de-CH"/>
        </w:rPr>
        <w:t>a</w:t>
      </w:r>
      <w:r w:rsidR="008B4952" w:rsidRPr="002D6B6E">
        <w:rPr>
          <w:rFonts w:ascii="Times New Roman" w:hAnsi="Times New Roman" w:cs="Times New Roman"/>
          <w:color w:val="000000" w:themeColor="text1"/>
          <w:sz w:val="24"/>
          <w:szCs w:val="24"/>
          <w:lang w:val="de-CH"/>
        </w:rPr>
        <w:t>”</w:t>
      </w:r>
      <w:r w:rsidR="003C3EDE">
        <w:rPr>
          <w:rFonts w:ascii="Times New Roman" w:hAnsi="Times New Roman" w:cs="Times New Roman"/>
          <w:color w:val="000000" w:themeColor="text1"/>
          <w:sz w:val="24"/>
          <w:szCs w:val="24"/>
          <w:lang w:val="de-CH"/>
        </w:rPr>
        <w:t>,</w:t>
      </w:r>
      <w:r w:rsidRPr="002D6B6E">
        <w:rPr>
          <w:rFonts w:ascii="Times New Roman" w:hAnsi="Times New Roman" w:cs="Times New Roman"/>
          <w:color w:val="000000" w:themeColor="text1"/>
          <w:sz w:val="24"/>
          <w:szCs w:val="24"/>
          <w:lang w:val="de-CH"/>
        </w:rPr>
        <w:t xml:space="preserve"> t</w:t>
      </w:r>
      <w:r w:rsidR="00AA5AD8" w:rsidRPr="002D6B6E">
        <w:rPr>
          <w:rFonts w:ascii="Times New Roman" w:hAnsi="Times New Roman" w:cs="Times New Roman"/>
          <w:color w:val="000000" w:themeColor="text1"/>
          <w:sz w:val="24"/>
          <w:szCs w:val="24"/>
          <w:lang w:val="de-CH"/>
        </w:rPr>
        <w:t>ë</w:t>
      </w:r>
      <w:r w:rsidRPr="002D6B6E">
        <w:rPr>
          <w:rFonts w:ascii="Times New Roman" w:hAnsi="Times New Roman" w:cs="Times New Roman"/>
          <w:color w:val="000000" w:themeColor="text1"/>
          <w:sz w:val="24"/>
          <w:szCs w:val="24"/>
          <w:lang w:val="de-CH"/>
        </w:rPr>
        <w:t xml:space="preserve"> pikës 4</w:t>
      </w:r>
      <w:r w:rsidR="0018375D">
        <w:rPr>
          <w:rFonts w:ascii="Times New Roman" w:hAnsi="Times New Roman" w:cs="Times New Roman"/>
          <w:color w:val="000000" w:themeColor="text1"/>
          <w:sz w:val="24"/>
          <w:szCs w:val="24"/>
          <w:lang w:val="de-CH"/>
        </w:rPr>
        <w:t>,</w:t>
      </w:r>
      <w:r w:rsidRPr="002D6B6E">
        <w:rPr>
          <w:rFonts w:ascii="Times New Roman" w:hAnsi="Times New Roman" w:cs="Times New Roman"/>
          <w:color w:val="000000" w:themeColor="text1"/>
          <w:sz w:val="24"/>
          <w:szCs w:val="24"/>
          <w:lang w:val="de-CH"/>
        </w:rPr>
        <w:t xml:space="preserve"> të nenit 10</w:t>
      </w:r>
      <w:r w:rsidR="00C87E63" w:rsidRPr="002D6B6E">
        <w:rPr>
          <w:rFonts w:ascii="Times New Roman" w:hAnsi="Times New Roman" w:cs="Times New Roman"/>
          <w:color w:val="000000" w:themeColor="text1"/>
          <w:sz w:val="24"/>
          <w:szCs w:val="24"/>
          <w:lang w:val="de-CH"/>
        </w:rPr>
        <w:t>,</w:t>
      </w:r>
      <w:r w:rsidRPr="002D6B6E">
        <w:rPr>
          <w:rFonts w:ascii="Times New Roman" w:hAnsi="Times New Roman" w:cs="Times New Roman"/>
          <w:color w:val="000000" w:themeColor="text1"/>
          <w:sz w:val="24"/>
          <w:szCs w:val="24"/>
          <w:lang w:val="de-CH"/>
        </w:rPr>
        <w:t xml:space="preserve"> të ligjit ose material mbjellës dhe shumëzues bimor jo organi</w:t>
      </w:r>
      <w:r w:rsidR="00AD45FC" w:rsidRPr="002D6B6E">
        <w:rPr>
          <w:rFonts w:ascii="Times New Roman" w:hAnsi="Times New Roman" w:cs="Times New Roman"/>
          <w:color w:val="000000" w:themeColor="text1"/>
          <w:sz w:val="24"/>
          <w:szCs w:val="24"/>
          <w:lang w:val="de-CH"/>
        </w:rPr>
        <w:t>k</w:t>
      </w:r>
      <w:r w:rsidRPr="002D6B6E">
        <w:rPr>
          <w:rFonts w:ascii="Times New Roman" w:hAnsi="Times New Roman" w:cs="Times New Roman"/>
          <w:color w:val="000000" w:themeColor="text1"/>
          <w:sz w:val="24"/>
          <w:szCs w:val="24"/>
          <w:lang w:val="de-CH"/>
        </w:rPr>
        <w:t xml:space="preserve"> t</w:t>
      </w:r>
      <w:r w:rsidR="00AA5AD8" w:rsidRPr="002D6B6E">
        <w:rPr>
          <w:rFonts w:ascii="Times New Roman" w:hAnsi="Times New Roman" w:cs="Times New Roman"/>
          <w:color w:val="000000" w:themeColor="text1"/>
          <w:sz w:val="24"/>
          <w:szCs w:val="24"/>
          <w:lang w:val="de-CH"/>
        </w:rPr>
        <w:t>ë</w:t>
      </w:r>
      <w:r w:rsidRPr="002D6B6E">
        <w:rPr>
          <w:rFonts w:ascii="Times New Roman" w:hAnsi="Times New Roman" w:cs="Times New Roman"/>
          <w:color w:val="000000" w:themeColor="text1"/>
          <w:sz w:val="24"/>
          <w:szCs w:val="24"/>
          <w:lang w:val="de-CH"/>
        </w:rPr>
        <w:t xml:space="preserve"> miratuar në përputhje me nenin </w:t>
      </w:r>
      <w:r w:rsidR="00AD45FC" w:rsidRPr="002D6B6E">
        <w:rPr>
          <w:rFonts w:ascii="Times New Roman" w:hAnsi="Times New Roman" w:cs="Times New Roman"/>
          <w:color w:val="000000" w:themeColor="text1"/>
          <w:sz w:val="24"/>
          <w:szCs w:val="24"/>
          <w:lang w:val="de-CH"/>
        </w:rPr>
        <w:t>1</w:t>
      </w:r>
      <w:r w:rsidR="00FC6199" w:rsidRPr="002D6B6E">
        <w:rPr>
          <w:rFonts w:ascii="Times New Roman" w:hAnsi="Times New Roman" w:cs="Times New Roman"/>
          <w:color w:val="000000" w:themeColor="text1"/>
          <w:sz w:val="24"/>
          <w:szCs w:val="24"/>
          <w:lang w:val="de-CH"/>
        </w:rPr>
        <w:t>0</w:t>
      </w:r>
      <w:r w:rsidRPr="002D6B6E">
        <w:rPr>
          <w:rFonts w:ascii="Times New Roman" w:hAnsi="Times New Roman" w:cs="Times New Roman"/>
          <w:color w:val="000000" w:themeColor="text1"/>
          <w:sz w:val="24"/>
          <w:szCs w:val="24"/>
          <w:lang w:val="de-CH"/>
        </w:rPr>
        <w:t>,</w:t>
      </w:r>
      <w:r w:rsidR="008B4952" w:rsidRPr="002D6B6E">
        <w:rPr>
          <w:rFonts w:ascii="Times New Roman" w:hAnsi="Times New Roman" w:cs="Times New Roman"/>
          <w:color w:val="000000" w:themeColor="text1"/>
          <w:sz w:val="24"/>
          <w:szCs w:val="24"/>
          <w:lang w:val="de-CH"/>
        </w:rPr>
        <w:t xml:space="preserve"> </w:t>
      </w:r>
      <w:r w:rsidRPr="002D6B6E">
        <w:rPr>
          <w:rFonts w:ascii="Times New Roman" w:hAnsi="Times New Roman" w:cs="Times New Roman"/>
          <w:color w:val="000000" w:themeColor="text1"/>
          <w:sz w:val="24"/>
          <w:szCs w:val="24"/>
          <w:lang w:val="de-CH"/>
        </w:rPr>
        <w:t>të kët</w:t>
      </w:r>
      <w:r w:rsidR="00AD45FC" w:rsidRPr="002D6B6E">
        <w:rPr>
          <w:rFonts w:ascii="Times New Roman" w:hAnsi="Times New Roman" w:cs="Times New Roman"/>
          <w:color w:val="000000" w:themeColor="text1"/>
          <w:sz w:val="24"/>
          <w:szCs w:val="24"/>
          <w:lang w:val="de-CH"/>
        </w:rPr>
        <w:t>ij udh</w:t>
      </w:r>
      <w:r w:rsidR="008B4952" w:rsidRPr="002D6B6E">
        <w:rPr>
          <w:rFonts w:ascii="Times New Roman" w:hAnsi="Times New Roman" w:cs="Times New Roman"/>
          <w:color w:val="000000" w:themeColor="text1"/>
          <w:sz w:val="24"/>
          <w:szCs w:val="24"/>
          <w:lang w:val="de-CH"/>
        </w:rPr>
        <w:t>ë</w:t>
      </w:r>
      <w:r w:rsidR="00AD45FC" w:rsidRPr="002D6B6E">
        <w:rPr>
          <w:rFonts w:ascii="Times New Roman" w:hAnsi="Times New Roman" w:cs="Times New Roman"/>
          <w:color w:val="000000" w:themeColor="text1"/>
          <w:sz w:val="24"/>
          <w:szCs w:val="24"/>
          <w:lang w:val="de-CH"/>
        </w:rPr>
        <w:t>zimi</w:t>
      </w:r>
      <w:r w:rsidR="00DB5BED" w:rsidRPr="002D6B6E">
        <w:rPr>
          <w:rFonts w:ascii="Times New Roman" w:hAnsi="Times New Roman" w:cs="Times New Roman"/>
          <w:color w:val="000000" w:themeColor="text1"/>
          <w:sz w:val="24"/>
          <w:szCs w:val="24"/>
          <w:lang w:val="de-CH"/>
        </w:rPr>
        <w:t>.</w:t>
      </w:r>
    </w:p>
    <w:p w14:paraId="28977F05" w14:textId="5A89F0CE" w:rsidR="00A05F67" w:rsidRPr="002D6B6E" w:rsidRDefault="00A05F67" w:rsidP="000F20DF">
      <w:pPr>
        <w:spacing w:after="0" w:line="276" w:lineRule="auto"/>
        <w:jc w:val="both"/>
        <w:rPr>
          <w:rFonts w:ascii="Times New Roman" w:hAnsi="Times New Roman" w:cs="Times New Roman"/>
          <w:color w:val="000000" w:themeColor="text1"/>
          <w:sz w:val="24"/>
          <w:szCs w:val="24"/>
          <w:lang w:val="de-CH"/>
        </w:rPr>
      </w:pPr>
      <w:r w:rsidRPr="002D6B6E">
        <w:rPr>
          <w:rFonts w:ascii="Times New Roman" w:hAnsi="Times New Roman" w:cs="Times New Roman"/>
          <w:color w:val="000000" w:themeColor="text1"/>
          <w:sz w:val="24"/>
          <w:szCs w:val="24"/>
          <w:lang w:val="de-CH"/>
        </w:rPr>
        <w:t>2. Përveç kësaj, në rast të mungesës së gjendjes p</w:t>
      </w:r>
      <w:r w:rsidR="00AA5AD8" w:rsidRPr="002D6B6E">
        <w:rPr>
          <w:rFonts w:ascii="Times New Roman" w:hAnsi="Times New Roman" w:cs="Times New Roman"/>
          <w:color w:val="000000" w:themeColor="text1"/>
          <w:sz w:val="24"/>
          <w:szCs w:val="24"/>
          <w:lang w:val="de-CH"/>
        </w:rPr>
        <w:t>ë</w:t>
      </w:r>
      <w:r w:rsidRPr="002D6B6E">
        <w:rPr>
          <w:rFonts w:ascii="Times New Roman" w:hAnsi="Times New Roman" w:cs="Times New Roman"/>
          <w:color w:val="000000" w:themeColor="text1"/>
          <w:sz w:val="24"/>
          <w:szCs w:val="24"/>
          <w:lang w:val="de-CH"/>
        </w:rPr>
        <w:t xml:space="preserve">r </w:t>
      </w:r>
      <w:r w:rsidR="004F4713" w:rsidRPr="002D6B6E">
        <w:rPr>
          <w:rFonts w:ascii="Times New Roman" w:hAnsi="Times New Roman" w:cs="Times New Roman"/>
          <w:color w:val="000000" w:themeColor="text1"/>
          <w:sz w:val="24"/>
          <w:szCs w:val="24"/>
          <w:lang w:val="de-CH"/>
        </w:rPr>
        <w:t>tregtim të</w:t>
      </w:r>
      <w:r w:rsidRPr="002D6B6E">
        <w:rPr>
          <w:rFonts w:ascii="Times New Roman" w:hAnsi="Times New Roman" w:cs="Times New Roman"/>
          <w:color w:val="000000" w:themeColor="text1"/>
          <w:sz w:val="24"/>
          <w:szCs w:val="24"/>
          <w:lang w:val="de-CH"/>
        </w:rPr>
        <w:t xml:space="preserve"> fidanëve organikë,</w:t>
      </w:r>
      <w:r w:rsidR="00FC47DB" w:rsidRPr="002D6B6E">
        <w:rPr>
          <w:rFonts w:ascii="Times New Roman" w:hAnsi="Times New Roman" w:cs="Times New Roman"/>
          <w:color w:val="000000" w:themeColor="text1"/>
          <w:sz w:val="24"/>
          <w:szCs w:val="24"/>
          <w:lang w:val="de-CH"/>
        </w:rPr>
        <w:t xml:space="preserve"> </w:t>
      </w:r>
      <w:r w:rsidR="00406CBB" w:rsidRPr="002D6B6E">
        <w:rPr>
          <w:rFonts w:ascii="Times New Roman" w:hAnsi="Times New Roman" w:cs="Times New Roman"/>
          <w:color w:val="000000" w:themeColor="text1"/>
          <w:sz w:val="24"/>
          <w:szCs w:val="24"/>
          <w:lang w:val="de-CH"/>
        </w:rPr>
        <w:t>fidanët në kalim</w:t>
      </w:r>
      <w:r w:rsidRPr="002D6B6E">
        <w:rPr>
          <w:rFonts w:ascii="Times New Roman" w:hAnsi="Times New Roman" w:cs="Times New Roman"/>
          <w:color w:val="000000" w:themeColor="text1"/>
          <w:sz w:val="24"/>
          <w:szCs w:val="24"/>
          <w:lang w:val="de-CH"/>
        </w:rPr>
        <w:t>, të tregtuara në përputhje me shkronj</w:t>
      </w:r>
      <w:r w:rsidR="00AA5AD8" w:rsidRPr="002D6B6E">
        <w:rPr>
          <w:rFonts w:ascii="Times New Roman" w:hAnsi="Times New Roman" w:cs="Times New Roman"/>
          <w:color w:val="000000" w:themeColor="text1"/>
          <w:sz w:val="24"/>
          <w:szCs w:val="24"/>
          <w:lang w:val="de-CH"/>
        </w:rPr>
        <w:t>ë</w:t>
      </w:r>
      <w:r w:rsidRPr="002D6B6E">
        <w:rPr>
          <w:rFonts w:ascii="Times New Roman" w:hAnsi="Times New Roman" w:cs="Times New Roman"/>
          <w:color w:val="000000" w:themeColor="text1"/>
          <w:sz w:val="24"/>
          <w:szCs w:val="24"/>
          <w:lang w:val="de-CH"/>
        </w:rPr>
        <w:t xml:space="preserve">n </w:t>
      </w:r>
      <w:r w:rsidR="00FC47DB" w:rsidRPr="002D6B6E">
        <w:rPr>
          <w:rFonts w:ascii="Times New Roman" w:hAnsi="Times New Roman" w:cs="Times New Roman"/>
          <w:color w:val="000000" w:themeColor="text1"/>
          <w:sz w:val="24"/>
          <w:szCs w:val="24"/>
          <w:lang w:val="de-CH"/>
        </w:rPr>
        <w:t>“</w:t>
      </w:r>
      <w:r w:rsidRPr="002D6B6E">
        <w:rPr>
          <w:rFonts w:ascii="Times New Roman" w:hAnsi="Times New Roman" w:cs="Times New Roman"/>
          <w:color w:val="000000" w:themeColor="text1"/>
          <w:sz w:val="24"/>
          <w:szCs w:val="24"/>
          <w:lang w:val="de-CH"/>
        </w:rPr>
        <w:t>a</w:t>
      </w:r>
      <w:r w:rsidR="00FC47DB" w:rsidRPr="002D6B6E">
        <w:rPr>
          <w:rFonts w:ascii="Times New Roman" w:hAnsi="Times New Roman" w:cs="Times New Roman"/>
          <w:color w:val="000000" w:themeColor="text1"/>
          <w:sz w:val="24"/>
          <w:szCs w:val="24"/>
          <w:lang w:val="de-CH"/>
        </w:rPr>
        <w:t>”</w:t>
      </w:r>
      <w:r w:rsidR="003C3EDE">
        <w:rPr>
          <w:rFonts w:ascii="Times New Roman" w:hAnsi="Times New Roman" w:cs="Times New Roman"/>
          <w:color w:val="000000" w:themeColor="text1"/>
          <w:sz w:val="24"/>
          <w:szCs w:val="24"/>
          <w:lang w:val="de-CH"/>
        </w:rPr>
        <w:t>,</w:t>
      </w:r>
      <w:r w:rsidRPr="002D6B6E">
        <w:rPr>
          <w:rFonts w:ascii="Times New Roman" w:hAnsi="Times New Roman" w:cs="Times New Roman"/>
          <w:color w:val="000000" w:themeColor="text1"/>
          <w:sz w:val="24"/>
          <w:szCs w:val="24"/>
          <w:lang w:val="de-CH"/>
        </w:rPr>
        <w:t xml:space="preserve"> t</w:t>
      </w:r>
      <w:r w:rsidR="00AA5AD8" w:rsidRPr="002D6B6E">
        <w:rPr>
          <w:rFonts w:ascii="Times New Roman" w:hAnsi="Times New Roman" w:cs="Times New Roman"/>
          <w:color w:val="000000" w:themeColor="text1"/>
          <w:sz w:val="24"/>
          <w:szCs w:val="24"/>
          <w:lang w:val="de-CH"/>
        </w:rPr>
        <w:t>ë</w:t>
      </w:r>
      <w:r w:rsidRPr="002D6B6E">
        <w:rPr>
          <w:rFonts w:ascii="Times New Roman" w:hAnsi="Times New Roman" w:cs="Times New Roman"/>
          <w:color w:val="000000" w:themeColor="text1"/>
          <w:sz w:val="24"/>
          <w:szCs w:val="24"/>
          <w:lang w:val="de-CH"/>
        </w:rPr>
        <w:t xml:space="preserve"> pikës 4</w:t>
      </w:r>
      <w:r w:rsidR="00112D01" w:rsidRPr="002D6B6E">
        <w:rPr>
          <w:rFonts w:ascii="Times New Roman" w:hAnsi="Times New Roman" w:cs="Times New Roman"/>
          <w:color w:val="000000" w:themeColor="text1"/>
          <w:sz w:val="24"/>
          <w:szCs w:val="24"/>
          <w:lang w:val="de-CH"/>
        </w:rPr>
        <w:t>,</w:t>
      </w:r>
      <w:r w:rsidRPr="002D6B6E">
        <w:rPr>
          <w:rFonts w:ascii="Times New Roman" w:hAnsi="Times New Roman" w:cs="Times New Roman"/>
          <w:color w:val="000000" w:themeColor="text1"/>
          <w:sz w:val="24"/>
          <w:szCs w:val="24"/>
          <w:lang w:val="de-CH"/>
        </w:rPr>
        <w:t xml:space="preserve"> të nenit 10</w:t>
      </w:r>
      <w:r w:rsidR="007743CD">
        <w:rPr>
          <w:rFonts w:ascii="Times New Roman" w:hAnsi="Times New Roman" w:cs="Times New Roman"/>
          <w:color w:val="000000" w:themeColor="text1"/>
          <w:sz w:val="24"/>
          <w:szCs w:val="24"/>
          <w:lang w:val="de-CH"/>
        </w:rPr>
        <w:t>,</w:t>
      </w:r>
      <w:r w:rsidRPr="002D6B6E">
        <w:rPr>
          <w:rFonts w:ascii="Times New Roman" w:hAnsi="Times New Roman" w:cs="Times New Roman"/>
          <w:color w:val="000000" w:themeColor="text1"/>
          <w:sz w:val="24"/>
          <w:szCs w:val="24"/>
          <w:lang w:val="de-CH"/>
        </w:rPr>
        <w:t xml:space="preserve"> të ligjit, mund të përdoren kur rriten:</w:t>
      </w:r>
    </w:p>
    <w:p w14:paraId="19DDA254" w14:textId="4F486A90" w:rsidR="00970E0F" w:rsidRPr="002D6B6E" w:rsidRDefault="00A05F67" w:rsidP="003C3EDE">
      <w:pPr>
        <w:spacing w:after="0" w:line="276" w:lineRule="auto"/>
        <w:jc w:val="both"/>
        <w:rPr>
          <w:rFonts w:ascii="Times New Roman" w:hAnsi="Times New Roman" w:cs="Times New Roman"/>
          <w:color w:val="000000" w:themeColor="text1"/>
          <w:sz w:val="24"/>
          <w:szCs w:val="24"/>
          <w:lang w:val="de-CH"/>
        </w:rPr>
      </w:pPr>
      <w:r w:rsidRPr="002D6B6E">
        <w:rPr>
          <w:rFonts w:ascii="Times New Roman" w:hAnsi="Times New Roman" w:cs="Times New Roman"/>
          <w:color w:val="000000" w:themeColor="text1"/>
          <w:sz w:val="24"/>
          <w:szCs w:val="24"/>
          <w:lang w:val="de-CH"/>
        </w:rPr>
        <w:t>a)</w:t>
      </w:r>
      <w:r w:rsidR="00AD45FC" w:rsidRPr="002D6B6E">
        <w:rPr>
          <w:rFonts w:ascii="Times New Roman" w:hAnsi="Times New Roman" w:cs="Times New Roman"/>
          <w:color w:val="000000" w:themeColor="text1"/>
          <w:sz w:val="24"/>
          <w:szCs w:val="24"/>
          <w:lang w:val="de-CH"/>
        </w:rPr>
        <w:t xml:space="preserve"> </w:t>
      </w:r>
      <w:r w:rsidRPr="002D6B6E">
        <w:rPr>
          <w:rFonts w:ascii="Times New Roman" w:hAnsi="Times New Roman" w:cs="Times New Roman"/>
          <w:color w:val="000000" w:themeColor="text1"/>
          <w:sz w:val="24"/>
          <w:szCs w:val="24"/>
          <w:lang w:val="de-CH"/>
        </w:rPr>
        <w:t>përmes një cikli kultivimi nga fara</w:t>
      </w:r>
      <w:r w:rsidR="00AD45FC" w:rsidRPr="002D6B6E">
        <w:rPr>
          <w:rFonts w:ascii="Times New Roman" w:hAnsi="Times New Roman" w:cs="Times New Roman"/>
          <w:color w:val="000000" w:themeColor="text1"/>
          <w:sz w:val="24"/>
          <w:szCs w:val="24"/>
          <w:lang w:val="de-CH"/>
        </w:rPr>
        <w:t xml:space="preserve"> </w:t>
      </w:r>
      <w:r w:rsidRPr="002D6B6E">
        <w:rPr>
          <w:rFonts w:ascii="Times New Roman" w:hAnsi="Times New Roman" w:cs="Times New Roman"/>
          <w:color w:val="000000" w:themeColor="text1"/>
          <w:sz w:val="24"/>
          <w:szCs w:val="24"/>
          <w:lang w:val="de-CH"/>
        </w:rPr>
        <w:t>në fidanin përfundimtar që zgjat të paktën 12 muaj</w:t>
      </w:r>
      <w:r w:rsidR="00BF1A2E" w:rsidRPr="002D6B6E">
        <w:rPr>
          <w:rFonts w:ascii="Times New Roman" w:hAnsi="Times New Roman" w:cs="Times New Roman"/>
          <w:color w:val="000000" w:themeColor="text1"/>
          <w:sz w:val="24"/>
          <w:szCs w:val="24"/>
          <w:lang w:val="de-CH"/>
        </w:rPr>
        <w:t xml:space="preserve">, </w:t>
      </w:r>
      <w:r w:rsidRPr="002D6B6E">
        <w:rPr>
          <w:rFonts w:ascii="Times New Roman" w:hAnsi="Times New Roman" w:cs="Times New Roman"/>
          <w:color w:val="000000" w:themeColor="text1"/>
          <w:sz w:val="24"/>
          <w:szCs w:val="24"/>
          <w:lang w:val="de-CH"/>
        </w:rPr>
        <w:t>në një parcelë toke</w:t>
      </w:r>
      <w:r w:rsidR="00FC47DB" w:rsidRPr="002D6B6E">
        <w:rPr>
          <w:rFonts w:ascii="Times New Roman" w:hAnsi="Times New Roman" w:cs="Times New Roman"/>
          <w:color w:val="000000" w:themeColor="text1"/>
          <w:sz w:val="24"/>
          <w:szCs w:val="24"/>
          <w:lang w:val="de-CH"/>
        </w:rPr>
        <w:t>,</w:t>
      </w:r>
      <w:r w:rsidRPr="002D6B6E">
        <w:rPr>
          <w:rFonts w:ascii="Times New Roman" w:hAnsi="Times New Roman" w:cs="Times New Roman"/>
          <w:color w:val="000000" w:themeColor="text1"/>
          <w:sz w:val="24"/>
          <w:szCs w:val="24"/>
          <w:lang w:val="de-CH"/>
        </w:rPr>
        <w:t xml:space="preserve"> që</w:t>
      </w:r>
      <w:r w:rsidRPr="002D6B6E">
        <w:rPr>
          <w:rFonts w:ascii="Times New Roman" w:hAnsi="Times New Roman" w:cs="Times New Roman"/>
          <w:color w:val="000000" w:themeColor="text1"/>
          <w:sz w:val="24"/>
          <w:szCs w:val="24"/>
        </w:rPr>
        <w:t xml:space="preserve"> </w:t>
      </w:r>
      <w:r w:rsidRPr="002D6B6E">
        <w:rPr>
          <w:rFonts w:ascii="Times New Roman" w:hAnsi="Times New Roman" w:cs="Times New Roman"/>
          <w:color w:val="000000" w:themeColor="text1"/>
          <w:sz w:val="24"/>
          <w:szCs w:val="24"/>
          <w:lang w:val="de-CH"/>
        </w:rPr>
        <w:t>gjatë së njëjtës periudhë</w:t>
      </w:r>
      <w:r w:rsidR="00BF1A2E" w:rsidRPr="002D6B6E">
        <w:rPr>
          <w:rFonts w:ascii="Times New Roman" w:hAnsi="Times New Roman" w:cs="Times New Roman"/>
          <w:color w:val="000000" w:themeColor="text1"/>
          <w:sz w:val="24"/>
          <w:szCs w:val="24"/>
          <w:lang w:val="de-CH"/>
        </w:rPr>
        <w:t xml:space="preserve"> </w:t>
      </w:r>
      <w:r w:rsidRPr="002D6B6E">
        <w:rPr>
          <w:rFonts w:ascii="Times New Roman" w:hAnsi="Times New Roman" w:cs="Times New Roman"/>
          <w:color w:val="000000" w:themeColor="text1"/>
          <w:sz w:val="24"/>
          <w:szCs w:val="24"/>
          <w:lang w:val="de-CH"/>
        </w:rPr>
        <w:t>ka përfunduar</w:t>
      </w:r>
      <w:r w:rsidR="00AD45FC" w:rsidRPr="002D6B6E">
        <w:rPr>
          <w:rFonts w:ascii="Times New Roman" w:hAnsi="Times New Roman" w:cs="Times New Roman"/>
          <w:color w:val="000000" w:themeColor="text1"/>
          <w:sz w:val="24"/>
          <w:szCs w:val="24"/>
          <w:lang w:val="de-CH"/>
        </w:rPr>
        <w:t xml:space="preserve"> një</w:t>
      </w:r>
      <w:r w:rsidRPr="002D6B6E">
        <w:rPr>
          <w:rFonts w:ascii="Times New Roman" w:hAnsi="Times New Roman" w:cs="Times New Roman"/>
          <w:color w:val="000000" w:themeColor="text1"/>
          <w:sz w:val="24"/>
          <w:szCs w:val="24"/>
          <w:lang w:val="de-CH"/>
        </w:rPr>
        <w:t xml:space="preserve"> periudh</w:t>
      </w:r>
      <w:r w:rsidR="00AD45FC" w:rsidRPr="002D6B6E">
        <w:rPr>
          <w:rFonts w:ascii="Times New Roman" w:hAnsi="Times New Roman" w:cs="Times New Roman"/>
          <w:color w:val="000000" w:themeColor="text1"/>
          <w:sz w:val="24"/>
          <w:szCs w:val="24"/>
          <w:lang w:val="de-CH"/>
        </w:rPr>
        <w:t>ë</w:t>
      </w:r>
      <w:r w:rsidRPr="002D6B6E">
        <w:rPr>
          <w:rFonts w:ascii="Times New Roman" w:hAnsi="Times New Roman" w:cs="Times New Roman"/>
          <w:color w:val="000000" w:themeColor="text1"/>
          <w:sz w:val="24"/>
          <w:szCs w:val="24"/>
          <w:lang w:val="de-CH"/>
        </w:rPr>
        <w:t xml:space="preserve"> kalimi të paktën 12 muaj</w:t>
      </w:r>
      <w:r w:rsidR="003C3EDE">
        <w:rPr>
          <w:rFonts w:ascii="Times New Roman" w:hAnsi="Times New Roman" w:cs="Times New Roman"/>
          <w:color w:val="000000" w:themeColor="text1"/>
          <w:sz w:val="24"/>
          <w:szCs w:val="24"/>
          <w:lang w:val="de-CH"/>
        </w:rPr>
        <w:t xml:space="preserve">, </w:t>
      </w:r>
      <w:r w:rsidRPr="002D6B6E">
        <w:rPr>
          <w:rFonts w:ascii="Times New Roman" w:hAnsi="Times New Roman" w:cs="Times New Roman"/>
          <w:color w:val="000000" w:themeColor="text1"/>
          <w:sz w:val="24"/>
          <w:szCs w:val="24"/>
          <w:lang w:val="de-CH"/>
        </w:rPr>
        <w:t>ose</w:t>
      </w:r>
      <w:r w:rsidR="003C3EDE">
        <w:rPr>
          <w:rFonts w:ascii="Times New Roman" w:hAnsi="Times New Roman" w:cs="Times New Roman"/>
          <w:color w:val="000000" w:themeColor="text1"/>
          <w:sz w:val="24"/>
          <w:szCs w:val="24"/>
          <w:lang w:val="de-CH"/>
        </w:rPr>
        <w:t>;</w:t>
      </w:r>
    </w:p>
    <w:p w14:paraId="0234543C" w14:textId="413A5B8C" w:rsidR="00A05F67" w:rsidRPr="002D6B6E" w:rsidRDefault="00A05F67" w:rsidP="000F20DF">
      <w:pPr>
        <w:spacing w:after="0" w:line="276" w:lineRule="auto"/>
        <w:jc w:val="both"/>
        <w:rPr>
          <w:rFonts w:ascii="Times New Roman" w:hAnsi="Times New Roman" w:cs="Times New Roman"/>
          <w:color w:val="000000" w:themeColor="text1"/>
          <w:sz w:val="24"/>
          <w:szCs w:val="24"/>
          <w:lang w:val="en-GB"/>
        </w:rPr>
      </w:pPr>
      <w:r w:rsidRPr="002D6B6E">
        <w:rPr>
          <w:rFonts w:ascii="Times New Roman" w:hAnsi="Times New Roman" w:cs="Times New Roman"/>
          <w:color w:val="000000" w:themeColor="text1"/>
          <w:sz w:val="24"/>
          <w:szCs w:val="24"/>
          <w:lang w:val="de-CH"/>
        </w:rPr>
        <w:t>b)</w:t>
      </w:r>
      <w:r w:rsidR="00AD45FC" w:rsidRPr="002D6B6E">
        <w:rPr>
          <w:rFonts w:ascii="Times New Roman" w:hAnsi="Times New Roman" w:cs="Times New Roman"/>
          <w:color w:val="000000" w:themeColor="text1"/>
          <w:sz w:val="24"/>
          <w:szCs w:val="24"/>
          <w:lang w:val="de-CH"/>
        </w:rPr>
        <w:t xml:space="preserve"> n</w:t>
      </w:r>
      <w:r w:rsidRPr="002D6B6E">
        <w:rPr>
          <w:rFonts w:ascii="Times New Roman" w:hAnsi="Times New Roman" w:cs="Times New Roman"/>
          <w:color w:val="000000" w:themeColor="text1"/>
          <w:sz w:val="24"/>
          <w:szCs w:val="24"/>
          <w:lang w:val="de-CH"/>
        </w:rPr>
        <w:t xml:space="preserve">ë një parcelë toke organike ose në kalim, ose në </w:t>
      </w:r>
      <w:r w:rsidR="001A31FB" w:rsidRPr="002D6B6E">
        <w:rPr>
          <w:rFonts w:ascii="Times New Roman" w:hAnsi="Times New Roman" w:cs="Times New Roman"/>
          <w:color w:val="000000" w:themeColor="text1"/>
          <w:sz w:val="24"/>
          <w:szCs w:val="24"/>
          <w:lang w:val="de-CH"/>
        </w:rPr>
        <w:t>enë kultivimi</w:t>
      </w:r>
      <w:r w:rsidRPr="002D6B6E">
        <w:rPr>
          <w:rFonts w:ascii="Times New Roman" w:hAnsi="Times New Roman" w:cs="Times New Roman"/>
          <w:color w:val="000000" w:themeColor="text1"/>
          <w:sz w:val="24"/>
          <w:szCs w:val="24"/>
          <w:lang w:val="de-CH"/>
        </w:rPr>
        <w:t xml:space="preserve"> sipas p</w:t>
      </w:r>
      <w:r w:rsidR="00AA5AD8" w:rsidRPr="002D6B6E">
        <w:rPr>
          <w:rFonts w:ascii="Times New Roman" w:hAnsi="Times New Roman" w:cs="Times New Roman"/>
          <w:color w:val="000000" w:themeColor="text1"/>
          <w:sz w:val="24"/>
          <w:szCs w:val="24"/>
          <w:lang w:val="de-CH"/>
        </w:rPr>
        <w:t>ë</w:t>
      </w:r>
      <w:r w:rsidRPr="002D6B6E">
        <w:rPr>
          <w:rFonts w:ascii="Times New Roman" w:hAnsi="Times New Roman" w:cs="Times New Roman"/>
          <w:color w:val="000000" w:themeColor="text1"/>
          <w:sz w:val="24"/>
          <w:szCs w:val="24"/>
          <w:lang w:val="de-CH"/>
        </w:rPr>
        <w:t>rjashtimit t</w:t>
      </w:r>
      <w:r w:rsidR="00AA5AD8" w:rsidRPr="002D6B6E">
        <w:rPr>
          <w:rFonts w:ascii="Times New Roman" w:hAnsi="Times New Roman" w:cs="Times New Roman"/>
          <w:color w:val="000000" w:themeColor="text1"/>
          <w:sz w:val="24"/>
          <w:szCs w:val="24"/>
          <w:lang w:val="de-CH"/>
        </w:rPr>
        <w:t>ë</w:t>
      </w:r>
      <w:r w:rsidRPr="002D6B6E">
        <w:rPr>
          <w:rFonts w:ascii="Times New Roman" w:hAnsi="Times New Roman" w:cs="Times New Roman"/>
          <w:color w:val="000000" w:themeColor="text1"/>
          <w:sz w:val="24"/>
          <w:szCs w:val="24"/>
          <w:lang w:val="de-CH"/>
        </w:rPr>
        <w:t xml:space="preserve"> përcaktuar  n</w:t>
      </w:r>
      <w:r w:rsidR="00AA5AD8" w:rsidRPr="002D6B6E">
        <w:rPr>
          <w:rFonts w:ascii="Times New Roman" w:hAnsi="Times New Roman" w:cs="Times New Roman"/>
          <w:color w:val="000000" w:themeColor="text1"/>
          <w:sz w:val="24"/>
          <w:szCs w:val="24"/>
          <w:lang w:val="de-CH"/>
        </w:rPr>
        <w:t>ë</w:t>
      </w:r>
      <w:r w:rsidRPr="002D6B6E">
        <w:rPr>
          <w:rFonts w:ascii="Times New Roman" w:hAnsi="Times New Roman" w:cs="Times New Roman"/>
          <w:color w:val="000000" w:themeColor="text1"/>
          <w:sz w:val="24"/>
          <w:szCs w:val="24"/>
          <w:lang w:val="de-CH"/>
        </w:rPr>
        <w:t xml:space="preserve"> pikën </w:t>
      </w:r>
      <w:r w:rsidR="00FC47DB" w:rsidRPr="002D6B6E">
        <w:rPr>
          <w:rFonts w:ascii="Times New Roman" w:hAnsi="Times New Roman" w:cs="Times New Roman"/>
          <w:color w:val="000000" w:themeColor="text1"/>
          <w:sz w:val="24"/>
          <w:szCs w:val="24"/>
          <w:lang w:val="de-CH"/>
        </w:rPr>
        <w:t>3</w:t>
      </w:r>
      <w:r w:rsidR="00815071" w:rsidRPr="002D6B6E">
        <w:rPr>
          <w:rFonts w:ascii="Times New Roman" w:hAnsi="Times New Roman" w:cs="Times New Roman"/>
          <w:color w:val="000000" w:themeColor="text1"/>
          <w:sz w:val="24"/>
          <w:szCs w:val="24"/>
          <w:lang w:val="de-CH"/>
        </w:rPr>
        <w:t>,</w:t>
      </w:r>
      <w:r w:rsidR="00970E0F" w:rsidRPr="002D6B6E">
        <w:rPr>
          <w:rFonts w:ascii="Times New Roman" w:hAnsi="Times New Roman" w:cs="Times New Roman"/>
          <w:color w:val="000000" w:themeColor="text1"/>
          <w:sz w:val="24"/>
          <w:szCs w:val="24"/>
          <w:lang w:val="de-CH"/>
        </w:rPr>
        <w:t xml:space="preserve"> </w:t>
      </w:r>
      <w:r w:rsidRPr="002D6B6E">
        <w:rPr>
          <w:rFonts w:ascii="Times New Roman" w:hAnsi="Times New Roman" w:cs="Times New Roman"/>
          <w:color w:val="000000" w:themeColor="text1"/>
          <w:sz w:val="24"/>
          <w:szCs w:val="24"/>
          <w:lang w:val="de-CH"/>
        </w:rPr>
        <w:t>të nenit 3</w:t>
      </w:r>
      <w:r w:rsidR="00E3450A">
        <w:rPr>
          <w:rFonts w:ascii="Times New Roman" w:hAnsi="Times New Roman" w:cs="Times New Roman"/>
          <w:color w:val="000000" w:themeColor="text1"/>
          <w:sz w:val="24"/>
          <w:szCs w:val="24"/>
          <w:lang w:val="de-CH"/>
        </w:rPr>
        <w:t>,</w:t>
      </w:r>
      <w:r w:rsidR="003C3EDE">
        <w:rPr>
          <w:rFonts w:ascii="Times New Roman" w:hAnsi="Times New Roman" w:cs="Times New Roman"/>
          <w:color w:val="000000" w:themeColor="text1"/>
          <w:sz w:val="24"/>
          <w:szCs w:val="24"/>
          <w:lang w:val="de-CH"/>
        </w:rPr>
        <w:t xml:space="preserve"> </w:t>
      </w:r>
      <w:r w:rsidRPr="002D6B6E">
        <w:rPr>
          <w:rFonts w:ascii="Times New Roman" w:hAnsi="Times New Roman" w:cs="Times New Roman"/>
          <w:color w:val="000000" w:themeColor="text1"/>
          <w:sz w:val="24"/>
          <w:szCs w:val="24"/>
          <w:lang w:val="de-CH"/>
        </w:rPr>
        <w:t xml:space="preserve">të këtij udhëzimi, me kusht që fidani të ketë origjinën nga fara në kalim, </w:t>
      </w:r>
      <w:r w:rsidRPr="002D6B6E">
        <w:rPr>
          <w:rFonts w:ascii="Times New Roman" w:hAnsi="Times New Roman" w:cs="Times New Roman"/>
          <w:color w:val="000000" w:themeColor="text1"/>
          <w:sz w:val="24"/>
          <w:szCs w:val="24"/>
          <w:lang w:val="en-GB"/>
        </w:rPr>
        <w:t xml:space="preserve">e </w:t>
      </w:r>
      <w:proofErr w:type="spellStart"/>
      <w:r w:rsidRPr="002D6B6E">
        <w:rPr>
          <w:rFonts w:ascii="Times New Roman" w:hAnsi="Times New Roman" w:cs="Times New Roman"/>
          <w:color w:val="000000" w:themeColor="text1"/>
          <w:sz w:val="24"/>
          <w:szCs w:val="24"/>
          <w:lang w:val="en-GB"/>
        </w:rPr>
        <w:t>korrur</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nga</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një</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bimë</w:t>
      </w:r>
      <w:proofErr w:type="spellEnd"/>
      <w:r w:rsidRPr="002D6B6E">
        <w:rPr>
          <w:rFonts w:ascii="Times New Roman" w:hAnsi="Times New Roman" w:cs="Times New Roman"/>
          <w:color w:val="000000" w:themeColor="text1"/>
          <w:sz w:val="24"/>
          <w:szCs w:val="24"/>
          <w:lang w:val="en-GB"/>
        </w:rPr>
        <w:t xml:space="preserve"> e </w:t>
      </w:r>
      <w:proofErr w:type="spellStart"/>
      <w:r w:rsidRPr="002D6B6E">
        <w:rPr>
          <w:rFonts w:ascii="Times New Roman" w:hAnsi="Times New Roman" w:cs="Times New Roman"/>
          <w:color w:val="000000" w:themeColor="text1"/>
          <w:sz w:val="24"/>
          <w:szCs w:val="24"/>
          <w:lang w:val="en-GB"/>
        </w:rPr>
        <w:t>rritur</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në</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një</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parcelë</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toke</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që</w:t>
      </w:r>
      <w:proofErr w:type="spellEnd"/>
      <w:r w:rsidRPr="002D6B6E">
        <w:rPr>
          <w:rFonts w:ascii="Times New Roman" w:hAnsi="Times New Roman" w:cs="Times New Roman"/>
          <w:color w:val="000000" w:themeColor="text1"/>
          <w:sz w:val="24"/>
          <w:szCs w:val="24"/>
          <w:lang w:val="en-GB"/>
        </w:rPr>
        <w:t xml:space="preserve"> ka </w:t>
      </w:r>
      <w:proofErr w:type="spellStart"/>
      <w:r w:rsidRPr="002D6B6E">
        <w:rPr>
          <w:rFonts w:ascii="Times New Roman" w:hAnsi="Times New Roman" w:cs="Times New Roman"/>
          <w:color w:val="000000" w:themeColor="text1"/>
          <w:sz w:val="24"/>
          <w:szCs w:val="24"/>
          <w:lang w:val="en-GB"/>
        </w:rPr>
        <w:t>përfunduar</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një</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periudhë</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kalimi</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prej</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të</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paktën</w:t>
      </w:r>
      <w:proofErr w:type="spellEnd"/>
      <w:r w:rsidRPr="002D6B6E">
        <w:rPr>
          <w:rFonts w:ascii="Times New Roman" w:hAnsi="Times New Roman" w:cs="Times New Roman"/>
          <w:color w:val="000000" w:themeColor="text1"/>
          <w:sz w:val="24"/>
          <w:szCs w:val="24"/>
          <w:lang w:val="en-GB"/>
        </w:rPr>
        <w:t xml:space="preserve"> 12 </w:t>
      </w:r>
      <w:proofErr w:type="spellStart"/>
      <w:r w:rsidRPr="002D6B6E">
        <w:rPr>
          <w:rFonts w:ascii="Times New Roman" w:hAnsi="Times New Roman" w:cs="Times New Roman"/>
          <w:color w:val="000000" w:themeColor="text1"/>
          <w:sz w:val="24"/>
          <w:szCs w:val="24"/>
          <w:lang w:val="en-GB"/>
        </w:rPr>
        <w:t>muaj</w:t>
      </w:r>
      <w:proofErr w:type="spellEnd"/>
      <w:r w:rsidRPr="002D6B6E">
        <w:rPr>
          <w:rFonts w:ascii="Times New Roman" w:hAnsi="Times New Roman" w:cs="Times New Roman"/>
          <w:color w:val="000000" w:themeColor="text1"/>
          <w:sz w:val="24"/>
          <w:szCs w:val="24"/>
          <w:lang w:val="en-GB"/>
        </w:rPr>
        <w:t>.</w:t>
      </w:r>
    </w:p>
    <w:p w14:paraId="5A84B3A9" w14:textId="7522FBD6" w:rsidR="00A05F67" w:rsidRPr="002D6B6E" w:rsidRDefault="00A05F67" w:rsidP="000F20DF">
      <w:pPr>
        <w:spacing w:after="0" w:line="276" w:lineRule="auto"/>
        <w:jc w:val="both"/>
        <w:rPr>
          <w:rFonts w:ascii="Times New Roman" w:hAnsi="Times New Roman" w:cs="Times New Roman"/>
          <w:color w:val="000000" w:themeColor="text1"/>
          <w:sz w:val="24"/>
          <w:szCs w:val="24"/>
          <w:lang w:val="de-CH"/>
        </w:rPr>
      </w:pPr>
      <w:r w:rsidRPr="002D6B6E">
        <w:rPr>
          <w:rFonts w:ascii="Times New Roman" w:hAnsi="Times New Roman" w:cs="Times New Roman"/>
          <w:color w:val="000000" w:themeColor="text1"/>
          <w:sz w:val="24"/>
          <w:szCs w:val="24"/>
          <w:lang w:val="de-CH"/>
        </w:rPr>
        <w:t xml:space="preserve">3. Kur materiali mbjellës dhe shumëzues bimor organik ose në kalim ose materiali </w:t>
      </w:r>
      <w:r w:rsidR="00997F02" w:rsidRPr="002D6B6E">
        <w:rPr>
          <w:rFonts w:ascii="Times New Roman" w:hAnsi="Times New Roman" w:cs="Times New Roman"/>
          <w:color w:val="000000" w:themeColor="text1"/>
          <w:sz w:val="24"/>
          <w:szCs w:val="24"/>
          <w:lang w:val="de-CH"/>
        </w:rPr>
        <w:t xml:space="preserve">mbjellës dhe </w:t>
      </w:r>
      <w:r w:rsidRPr="002D6B6E">
        <w:rPr>
          <w:rFonts w:ascii="Times New Roman" w:hAnsi="Times New Roman" w:cs="Times New Roman"/>
          <w:color w:val="000000" w:themeColor="text1"/>
          <w:sz w:val="24"/>
          <w:szCs w:val="24"/>
          <w:lang w:val="de-CH"/>
        </w:rPr>
        <w:t>shumëzues bimor i miratuar p</w:t>
      </w:r>
      <w:r w:rsidR="00AA5AD8" w:rsidRPr="002D6B6E">
        <w:rPr>
          <w:rFonts w:ascii="Times New Roman" w:hAnsi="Times New Roman" w:cs="Times New Roman"/>
          <w:color w:val="000000" w:themeColor="text1"/>
          <w:sz w:val="24"/>
          <w:szCs w:val="24"/>
          <w:lang w:val="de-CH"/>
        </w:rPr>
        <w:t>ë</w:t>
      </w:r>
      <w:r w:rsidRPr="002D6B6E">
        <w:rPr>
          <w:rFonts w:ascii="Times New Roman" w:hAnsi="Times New Roman" w:cs="Times New Roman"/>
          <w:color w:val="000000" w:themeColor="text1"/>
          <w:sz w:val="24"/>
          <w:szCs w:val="24"/>
          <w:lang w:val="de-CH"/>
        </w:rPr>
        <w:t>r p</w:t>
      </w:r>
      <w:r w:rsidR="00AA5AD8" w:rsidRPr="002D6B6E">
        <w:rPr>
          <w:rFonts w:ascii="Times New Roman" w:hAnsi="Times New Roman" w:cs="Times New Roman"/>
          <w:color w:val="000000" w:themeColor="text1"/>
          <w:sz w:val="24"/>
          <w:szCs w:val="24"/>
          <w:lang w:val="de-CH"/>
        </w:rPr>
        <w:t>ë</w:t>
      </w:r>
      <w:r w:rsidRPr="002D6B6E">
        <w:rPr>
          <w:rFonts w:ascii="Times New Roman" w:hAnsi="Times New Roman" w:cs="Times New Roman"/>
          <w:color w:val="000000" w:themeColor="text1"/>
          <w:sz w:val="24"/>
          <w:szCs w:val="24"/>
          <w:lang w:val="de-CH"/>
        </w:rPr>
        <w:t>rdorim sipas nenit 1</w:t>
      </w:r>
      <w:r w:rsidR="00FC6199" w:rsidRPr="002D6B6E">
        <w:rPr>
          <w:rFonts w:ascii="Times New Roman" w:hAnsi="Times New Roman" w:cs="Times New Roman"/>
          <w:color w:val="000000" w:themeColor="text1"/>
          <w:sz w:val="24"/>
          <w:szCs w:val="24"/>
          <w:lang w:val="de-CH"/>
        </w:rPr>
        <w:t>0</w:t>
      </w:r>
      <w:r w:rsidR="00F748FF" w:rsidRPr="002D6B6E">
        <w:rPr>
          <w:rFonts w:ascii="Times New Roman" w:hAnsi="Times New Roman" w:cs="Times New Roman"/>
          <w:color w:val="000000" w:themeColor="text1"/>
          <w:sz w:val="24"/>
          <w:szCs w:val="24"/>
          <w:lang w:val="de-CH"/>
        </w:rPr>
        <w:t>,</w:t>
      </w:r>
      <w:r w:rsidRPr="002D6B6E">
        <w:rPr>
          <w:rFonts w:ascii="Times New Roman" w:hAnsi="Times New Roman" w:cs="Times New Roman"/>
          <w:color w:val="000000" w:themeColor="text1"/>
          <w:sz w:val="24"/>
          <w:szCs w:val="24"/>
          <w:lang w:val="de-CH"/>
        </w:rPr>
        <w:t xml:space="preserve"> të këtij udhëzimi</w:t>
      </w:r>
      <w:r w:rsidR="00997F02" w:rsidRPr="002D6B6E">
        <w:rPr>
          <w:rFonts w:ascii="Times New Roman" w:hAnsi="Times New Roman" w:cs="Times New Roman"/>
          <w:color w:val="000000" w:themeColor="text1"/>
          <w:sz w:val="24"/>
          <w:szCs w:val="24"/>
          <w:lang w:val="de-CH"/>
        </w:rPr>
        <w:t xml:space="preserve"> </w:t>
      </w:r>
      <w:r w:rsidRPr="002D6B6E">
        <w:rPr>
          <w:rFonts w:ascii="Times New Roman" w:hAnsi="Times New Roman" w:cs="Times New Roman"/>
          <w:color w:val="000000" w:themeColor="text1"/>
          <w:sz w:val="24"/>
          <w:szCs w:val="24"/>
          <w:lang w:val="de-CH"/>
        </w:rPr>
        <w:t xml:space="preserve">nuk </w:t>
      </w:r>
      <w:r w:rsidR="008F3E25" w:rsidRPr="002D6B6E">
        <w:rPr>
          <w:rFonts w:ascii="Times New Roman" w:hAnsi="Times New Roman" w:cs="Times New Roman"/>
          <w:color w:val="000000" w:themeColor="text1"/>
          <w:sz w:val="24"/>
          <w:szCs w:val="24"/>
          <w:lang w:val="de-CH"/>
        </w:rPr>
        <w:t>ë</w:t>
      </w:r>
      <w:r w:rsidR="00173300" w:rsidRPr="002D6B6E">
        <w:rPr>
          <w:rFonts w:ascii="Times New Roman" w:hAnsi="Times New Roman" w:cs="Times New Roman"/>
          <w:color w:val="000000" w:themeColor="text1"/>
          <w:sz w:val="24"/>
          <w:szCs w:val="24"/>
          <w:lang w:val="de-CH"/>
        </w:rPr>
        <w:t>sht</w:t>
      </w:r>
      <w:r w:rsidR="008F3E25" w:rsidRPr="002D6B6E">
        <w:rPr>
          <w:rFonts w:ascii="Times New Roman" w:hAnsi="Times New Roman" w:cs="Times New Roman"/>
          <w:color w:val="000000" w:themeColor="text1"/>
          <w:sz w:val="24"/>
          <w:szCs w:val="24"/>
          <w:lang w:val="de-CH"/>
        </w:rPr>
        <w:t>ë</w:t>
      </w:r>
      <w:r w:rsidR="00173300" w:rsidRPr="002D6B6E">
        <w:rPr>
          <w:rFonts w:ascii="Times New Roman" w:hAnsi="Times New Roman" w:cs="Times New Roman"/>
          <w:color w:val="000000" w:themeColor="text1"/>
          <w:sz w:val="24"/>
          <w:szCs w:val="24"/>
          <w:lang w:val="de-CH"/>
        </w:rPr>
        <w:t xml:space="preserve"> i disponuesh</w:t>
      </w:r>
      <w:r w:rsidR="008F3E25" w:rsidRPr="002D6B6E">
        <w:rPr>
          <w:rFonts w:ascii="Times New Roman" w:hAnsi="Times New Roman" w:cs="Times New Roman"/>
          <w:color w:val="000000" w:themeColor="text1"/>
          <w:sz w:val="24"/>
          <w:szCs w:val="24"/>
          <w:lang w:val="de-CH"/>
        </w:rPr>
        <w:t>ë</w:t>
      </w:r>
      <w:r w:rsidR="00173300" w:rsidRPr="002D6B6E">
        <w:rPr>
          <w:rFonts w:ascii="Times New Roman" w:hAnsi="Times New Roman" w:cs="Times New Roman"/>
          <w:color w:val="000000" w:themeColor="text1"/>
          <w:sz w:val="24"/>
          <w:szCs w:val="24"/>
          <w:lang w:val="de-CH"/>
        </w:rPr>
        <w:t>m</w:t>
      </w:r>
      <w:r w:rsidRPr="002D6B6E">
        <w:rPr>
          <w:rFonts w:ascii="Times New Roman" w:hAnsi="Times New Roman" w:cs="Times New Roman"/>
          <w:color w:val="000000" w:themeColor="text1"/>
          <w:sz w:val="24"/>
          <w:szCs w:val="24"/>
          <w:lang w:val="de-CH"/>
        </w:rPr>
        <w:t xml:space="preserve"> në cilësi ose sasi të mjaftueshme për të përmbushur nevojat e operatorit</w:t>
      </w:r>
      <w:r w:rsidR="00970E0F" w:rsidRPr="002D6B6E">
        <w:rPr>
          <w:rFonts w:ascii="Times New Roman" w:hAnsi="Times New Roman" w:cs="Times New Roman"/>
          <w:color w:val="000000" w:themeColor="text1"/>
          <w:sz w:val="24"/>
          <w:szCs w:val="24"/>
          <w:lang w:val="de-CH"/>
        </w:rPr>
        <w:t>,</w:t>
      </w:r>
      <w:r w:rsidRPr="002D6B6E">
        <w:rPr>
          <w:rFonts w:ascii="Times New Roman" w:hAnsi="Times New Roman" w:cs="Times New Roman"/>
          <w:color w:val="000000" w:themeColor="text1"/>
          <w:sz w:val="24"/>
          <w:szCs w:val="24"/>
          <w:lang w:val="de-CH"/>
        </w:rPr>
        <w:t xml:space="preserve"> trupa e kontrollit m</w:t>
      </w:r>
      <w:r w:rsidR="00970E0F" w:rsidRPr="002D6B6E">
        <w:rPr>
          <w:rFonts w:ascii="Times New Roman" w:hAnsi="Times New Roman" w:cs="Times New Roman"/>
          <w:color w:val="000000" w:themeColor="text1"/>
          <w:sz w:val="24"/>
          <w:szCs w:val="24"/>
          <w:lang w:val="de-CH"/>
        </w:rPr>
        <w:t>i</w:t>
      </w:r>
      <w:r w:rsidRPr="002D6B6E">
        <w:rPr>
          <w:rFonts w:ascii="Times New Roman" w:hAnsi="Times New Roman" w:cs="Times New Roman"/>
          <w:color w:val="000000" w:themeColor="text1"/>
          <w:sz w:val="24"/>
          <w:szCs w:val="24"/>
          <w:lang w:val="de-CH"/>
        </w:rPr>
        <w:t xml:space="preserve">raton përdorimin e materialit </w:t>
      </w:r>
      <w:r w:rsidR="00674857" w:rsidRPr="002D6B6E">
        <w:rPr>
          <w:rFonts w:ascii="Times New Roman" w:hAnsi="Times New Roman" w:cs="Times New Roman"/>
          <w:color w:val="000000" w:themeColor="text1"/>
          <w:sz w:val="24"/>
          <w:szCs w:val="24"/>
          <w:lang w:val="de-CH"/>
        </w:rPr>
        <w:t>mbjellës dhe</w:t>
      </w:r>
      <w:r w:rsidRPr="002D6B6E">
        <w:rPr>
          <w:rFonts w:ascii="Times New Roman" w:hAnsi="Times New Roman" w:cs="Times New Roman"/>
          <w:color w:val="000000" w:themeColor="text1"/>
          <w:sz w:val="24"/>
          <w:szCs w:val="24"/>
          <w:lang w:val="de-CH"/>
        </w:rPr>
        <w:t xml:space="preserve"> shumëzues bimor jo organik, sipas nenit </w:t>
      </w:r>
      <w:r w:rsidR="00970E0F" w:rsidRPr="002D6B6E">
        <w:rPr>
          <w:rFonts w:ascii="Times New Roman" w:hAnsi="Times New Roman" w:cs="Times New Roman"/>
          <w:color w:val="000000" w:themeColor="text1"/>
          <w:sz w:val="24"/>
          <w:szCs w:val="24"/>
          <w:lang w:val="de-CH"/>
        </w:rPr>
        <w:t>6</w:t>
      </w:r>
      <w:r w:rsidRPr="002D6B6E">
        <w:rPr>
          <w:rFonts w:ascii="Times New Roman" w:hAnsi="Times New Roman" w:cs="Times New Roman"/>
          <w:color w:val="000000" w:themeColor="text1"/>
          <w:sz w:val="24"/>
          <w:szCs w:val="24"/>
          <w:lang w:val="de-CH"/>
        </w:rPr>
        <w:t xml:space="preserve"> </w:t>
      </w:r>
      <w:r w:rsidR="00F748FF" w:rsidRPr="002D6B6E">
        <w:rPr>
          <w:rFonts w:ascii="Times New Roman" w:hAnsi="Times New Roman" w:cs="Times New Roman"/>
          <w:color w:val="000000" w:themeColor="text1"/>
          <w:sz w:val="24"/>
          <w:szCs w:val="24"/>
          <w:lang w:val="de-CH"/>
        </w:rPr>
        <w:t>deri n</w:t>
      </w:r>
      <w:r w:rsidR="00D9087C" w:rsidRPr="002D6B6E">
        <w:rPr>
          <w:rFonts w:ascii="Times New Roman" w:hAnsi="Times New Roman" w:cs="Times New Roman"/>
          <w:color w:val="000000" w:themeColor="text1"/>
          <w:sz w:val="24"/>
          <w:szCs w:val="24"/>
          <w:lang w:val="de-CH"/>
        </w:rPr>
        <w:t>ë</w:t>
      </w:r>
      <w:r w:rsidR="00F748FF" w:rsidRPr="002D6B6E">
        <w:rPr>
          <w:rFonts w:ascii="Times New Roman" w:hAnsi="Times New Roman" w:cs="Times New Roman"/>
          <w:color w:val="000000" w:themeColor="text1"/>
          <w:sz w:val="24"/>
          <w:szCs w:val="24"/>
          <w:lang w:val="de-CH"/>
        </w:rPr>
        <w:t xml:space="preserve"> nenin 9, </w:t>
      </w:r>
      <w:r w:rsidRPr="002D6B6E">
        <w:rPr>
          <w:rFonts w:ascii="Times New Roman" w:hAnsi="Times New Roman" w:cs="Times New Roman"/>
          <w:color w:val="000000" w:themeColor="text1"/>
          <w:sz w:val="24"/>
          <w:szCs w:val="24"/>
          <w:lang w:val="de-CH"/>
        </w:rPr>
        <w:t>të këtij udhëzimi</w:t>
      </w:r>
      <w:r w:rsidR="00DB5BED" w:rsidRPr="002D6B6E">
        <w:rPr>
          <w:rFonts w:ascii="Times New Roman" w:hAnsi="Times New Roman" w:cs="Times New Roman"/>
          <w:color w:val="000000" w:themeColor="text1"/>
          <w:sz w:val="24"/>
          <w:szCs w:val="24"/>
          <w:lang w:val="de-CH"/>
        </w:rPr>
        <w:t>.</w:t>
      </w:r>
    </w:p>
    <w:p w14:paraId="4F58482A" w14:textId="78ADC333" w:rsidR="00562511" w:rsidRPr="002D6B6E" w:rsidRDefault="00562511" w:rsidP="000F20DF">
      <w:pPr>
        <w:spacing w:after="0" w:line="276" w:lineRule="auto"/>
        <w:rPr>
          <w:rFonts w:ascii="Times New Roman" w:hAnsi="Times New Roman" w:cs="Times New Roman"/>
          <w:color w:val="000000" w:themeColor="text1"/>
          <w:sz w:val="24"/>
          <w:szCs w:val="24"/>
          <w:lang w:val="de-CH"/>
        </w:rPr>
      </w:pPr>
      <w:r w:rsidRPr="002D6B6E">
        <w:rPr>
          <w:rFonts w:ascii="Times New Roman" w:hAnsi="Times New Roman" w:cs="Times New Roman"/>
          <w:color w:val="000000" w:themeColor="text1"/>
          <w:sz w:val="24"/>
          <w:szCs w:val="24"/>
          <w:lang w:val="de-CH"/>
        </w:rPr>
        <w:t>4.</w:t>
      </w:r>
      <w:r w:rsidR="003C3EDE">
        <w:rPr>
          <w:rFonts w:ascii="Times New Roman" w:hAnsi="Times New Roman" w:cs="Times New Roman"/>
          <w:color w:val="000000" w:themeColor="text1"/>
          <w:sz w:val="24"/>
          <w:szCs w:val="24"/>
          <w:lang w:val="de-CH"/>
        </w:rPr>
        <w:t xml:space="preserve"> </w:t>
      </w:r>
      <w:r w:rsidR="00A05F67" w:rsidRPr="002D6B6E">
        <w:rPr>
          <w:rFonts w:ascii="Times New Roman" w:hAnsi="Times New Roman" w:cs="Times New Roman"/>
          <w:color w:val="000000" w:themeColor="text1"/>
          <w:sz w:val="24"/>
          <w:szCs w:val="24"/>
          <w:lang w:val="de-CH"/>
        </w:rPr>
        <w:t>Një miratim i tillë individual</w:t>
      </w:r>
      <w:r w:rsidR="00C16B02" w:rsidRPr="002D6B6E">
        <w:rPr>
          <w:rFonts w:ascii="Times New Roman" w:hAnsi="Times New Roman" w:cs="Times New Roman"/>
          <w:color w:val="000000" w:themeColor="text1"/>
          <w:sz w:val="24"/>
          <w:szCs w:val="24"/>
          <w:lang w:val="de-CH"/>
        </w:rPr>
        <w:t xml:space="preserve"> </w:t>
      </w:r>
      <w:r w:rsidR="00A05F67" w:rsidRPr="002D6B6E">
        <w:rPr>
          <w:rFonts w:ascii="Times New Roman" w:hAnsi="Times New Roman" w:cs="Times New Roman"/>
          <w:color w:val="000000" w:themeColor="text1"/>
          <w:sz w:val="24"/>
          <w:szCs w:val="24"/>
          <w:lang w:val="de-CH"/>
        </w:rPr>
        <w:t xml:space="preserve">jepet vetëm në një nga </w:t>
      </w:r>
      <w:r w:rsidR="00C16B02" w:rsidRPr="002D6B6E">
        <w:rPr>
          <w:rFonts w:ascii="Times New Roman" w:hAnsi="Times New Roman" w:cs="Times New Roman"/>
          <w:color w:val="000000" w:themeColor="text1"/>
          <w:sz w:val="24"/>
          <w:szCs w:val="24"/>
          <w:lang w:val="de-CH"/>
        </w:rPr>
        <w:t>rastet</w:t>
      </w:r>
      <w:r w:rsidR="00A05F67" w:rsidRPr="002D6B6E">
        <w:rPr>
          <w:rFonts w:ascii="Times New Roman" w:hAnsi="Times New Roman" w:cs="Times New Roman"/>
          <w:color w:val="000000" w:themeColor="text1"/>
          <w:sz w:val="24"/>
          <w:szCs w:val="24"/>
          <w:lang w:val="de-CH"/>
        </w:rPr>
        <w:t xml:space="preserve"> e mëposhtme:</w:t>
      </w:r>
    </w:p>
    <w:p w14:paraId="4A5008E7" w14:textId="23BCF0EE" w:rsidR="00966A50" w:rsidRDefault="00A05F67" w:rsidP="000F20DF">
      <w:pPr>
        <w:spacing w:after="0" w:line="276" w:lineRule="auto"/>
        <w:jc w:val="both"/>
        <w:rPr>
          <w:rFonts w:ascii="Times New Roman" w:hAnsi="Times New Roman" w:cs="Times New Roman"/>
          <w:color w:val="000000" w:themeColor="text1"/>
          <w:sz w:val="24"/>
          <w:szCs w:val="24"/>
          <w:lang w:val="de-CH"/>
        </w:rPr>
      </w:pPr>
      <w:r w:rsidRPr="002D6B6E">
        <w:rPr>
          <w:rFonts w:ascii="Times New Roman" w:hAnsi="Times New Roman" w:cs="Times New Roman"/>
          <w:color w:val="000000" w:themeColor="text1"/>
          <w:sz w:val="24"/>
          <w:szCs w:val="24"/>
          <w:lang w:val="de-CH"/>
        </w:rPr>
        <w:t xml:space="preserve">a) kur </w:t>
      </w:r>
      <w:r w:rsidR="00997F02" w:rsidRPr="002D6B6E">
        <w:rPr>
          <w:rFonts w:ascii="Times New Roman" w:hAnsi="Times New Roman" w:cs="Times New Roman"/>
          <w:color w:val="000000" w:themeColor="text1"/>
          <w:sz w:val="24"/>
          <w:szCs w:val="24"/>
          <w:lang w:val="de-CH"/>
        </w:rPr>
        <w:t xml:space="preserve">asnjë varietet i llojit të bimës që operatori dëshiron të prodhojë ose ekuivalent me të, </w:t>
      </w:r>
      <w:r w:rsidRPr="002D6B6E">
        <w:rPr>
          <w:rFonts w:ascii="Times New Roman" w:hAnsi="Times New Roman" w:cs="Times New Roman"/>
          <w:color w:val="000000" w:themeColor="text1"/>
          <w:sz w:val="24"/>
          <w:szCs w:val="24"/>
          <w:lang w:val="de-CH"/>
        </w:rPr>
        <w:t xml:space="preserve">nuk </w:t>
      </w:r>
      <w:r w:rsidR="00C87E63" w:rsidRPr="002D6B6E">
        <w:rPr>
          <w:rFonts w:ascii="Times New Roman" w:hAnsi="Times New Roman" w:cs="Times New Roman"/>
          <w:color w:val="000000" w:themeColor="text1"/>
          <w:sz w:val="24"/>
          <w:szCs w:val="24"/>
          <w:lang w:val="de-CH"/>
        </w:rPr>
        <w:t>gj</w:t>
      </w:r>
      <w:r w:rsidR="003C3EDE">
        <w:rPr>
          <w:rFonts w:ascii="Times New Roman" w:hAnsi="Times New Roman" w:cs="Times New Roman"/>
          <w:color w:val="000000" w:themeColor="text1"/>
          <w:sz w:val="24"/>
          <w:szCs w:val="24"/>
          <w:lang w:val="de-CH"/>
        </w:rPr>
        <w:t>e</w:t>
      </w:r>
      <w:r w:rsidR="00C87E63" w:rsidRPr="002D6B6E">
        <w:rPr>
          <w:rFonts w:ascii="Times New Roman" w:hAnsi="Times New Roman" w:cs="Times New Roman"/>
          <w:color w:val="000000" w:themeColor="text1"/>
          <w:sz w:val="24"/>
          <w:szCs w:val="24"/>
          <w:lang w:val="de-CH"/>
        </w:rPr>
        <w:t>nd</w:t>
      </w:r>
      <w:r w:rsidR="00DB26C3" w:rsidRPr="002D6B6E">
        <w:rPr>
          <w:rFonts w:ascii="Times New Roman" w:hAnsi="Times New Roman" w:cs="Times New Roman"/>
          <w:color w:val="000000" w:themeColor="text1"/>
          <w:sz w:val="24"/>
          <w:szCs w:val="24"/>
          <w:lang w:val="de-CH"/>
        </w:rPr>
        <w:t>e</w:t>
      </w:r>
      <w:r w:rsidR="00C87E63" w:rsidRPr="002D6B6E">
        <w:rPr>
          <w:rFonts w:ascii="Times New Roman" w:hAnsi="Times New Roman" w:cs="Times New Roman"/>
          <w:color w:val="000000" w:themeColor="text1"/>
          <w:sz w:val="24"/>
          <w:szCs w:val="24"/>
          <w:lang w:val="de-CH"/>
        </w:rPr>
        <w:t>t</w:t>
      </w:r>
      <w:r w:rsidRPr="002D6B6E">
        <w:rPr>
          <w:rFonts w:ascii="Times New Roman" w:hAnsi="Times New Roman" w:cs="Times New Roman"/>
          <w:color w:val="000000" w:themeColor="text1"/>
          <w:sz w:val="24"/>
          <w:szCs w:val="24"/>
          <w:lang w:val="de-CH"/>
        </w:rPr>
        <w:t xml:space="preserve"> </w:t>
      </w:r>
      <w:r w:rsidR="00997F02" w:rsidRPr="002D6B6E">
        <w:rPr>
          <w:rFonts w:ascii="Times New Roman" w:hAnsi="Times New Roman" w:cs="Times New Roman"/>
          <w:color w:val="000000" w:themeColor="text1"/>
          <w:sz w:val="24"/>
          <w:szCs w:val="24"/>
          <w:lang w:val="de-CH"/>
        </w:rPr>
        <w:t xml:space="preserve">në </w:t>
      </w:r>
      <w:r w:rsidR="00756E24" w:rsidRPr="002D6B6E">
        <w:rPr>
          <w:rFonts w:ascii="Times New Roman" w:hAnsi="Times New Roman" w:cs="Times New Roman"/>
          <w:color w:val="000000" w:themeColor="text1"/>
          <w:sz w:val="24"/>
          <w:szCs w:val="24"/>
          <w:lang w:val="de-CH"/>
        </w:rPr>
        <w:t>regjistrin e</w:t>
      </w:r>
      <w:r w:rsidR="00242653" w:rsidRPr="002D6B6E">
        <w:rPr>
          <w:rFonts w:ascii="Times New Roman" w:hAnsi="Times New Roman" w:cs="Times New Roman"/>
          <w:color w:val="000000" w:themeColor="text1"/>
          <w:sz w:val="24"/>
          <w:szCs w:val="24"/>
          <w:lang w:val="de-CH"/>
        </w:rPr>
        <w:t xml:space="preserve"> </w:t>
      </w:r>
      <w:r w:rsidR="00173300" w:rsidRPr="002D6B6E">
        <w:rPr>
          <w:rFonts w:ascii="Times New Roman" w:hAnsi="Times New Roman" w:cs="Times New Roman"/>
          <w:color w:val="000000" w:themeColor="text1"/>
          <w:sz w:val="24"/>
          <w:szCs w:val="24"/>
          <w:lang w:val="de-CH"/>
        </w:rPr>
        <w:t>p</w:t>
      </w:r>
      <w:r w:rsidR="008F3E25" w:rsidRPr="002D6B6E">
        <w:rPr>
          <w:rFonts w:ascii="Times New Roman" w:hAnsi="Times New Roman" w:cs="Times New Roman"/>
          <w:color w:val="000000" w:themeColor="text1"/>
          <w:sz w:val="24"/>
          <w:szCs w:val="24"/>
          <w:lang w:val="de-CH"/>
        </w:rPr>
        <w:t>ë</w:t>
      </w:r>
      <w:r w:rsidR="00173300" w:rsidRPr="002D6B6E">
        <w:rPr>
          <w:rFonts w:ascii="Times New Roman" w:hAnsi="Times New Roman" w:cs="Times New Roman"/>
          <w:color w:val="000000" w:themeColor="text1"/>
          <w:sz w:val="24"/>
          <w:szCs w:val="24"/>
          <w:lang w:val="de-CH"/>
        </w:rPr>
        <w:t>rcaktuar n</w:t>
      </w:r>
      <w:r w:rsidR="008F3E25" w:rsidRPr="002D6B6E">
        <w:rPr>
          <w:rFonts w:ascii="Times New Roman" w:hAnsi="Times New Roman" w:cs="Times New Roman"/>
          <w:color w:val="000000" w:themeColor="text1"/>
          <w:sz w:val="24"/>
          <w:szCs w:val="24"/>
          <w:lang w:val="de-CH"/>
        </w:rPr>
        <w:t>ë</w:t>
      </w:r>
      <w:r w:rsidR="00242653" w:rsidRPr="002D6B6E">
        <w:rPr>
          <w:rFonts w:ascii="Times New Roman" w:hAnsi="Times New Roman" w:cs="Times New Roman"/>
          <w:color w:val="000000" w:themeColor="text1"/>
          <w:sz w:val="24"/>
          <w:szCs w:val="24"/>
          <w:lang w:val="de-CH"/>
        </w:rPr>
        <w:t xml:space="preserve"> pik</w:t>
      </w:r>
      <w:r w:rsidR="008F3E25" w:rsidRPr="002D6B6E">
        <w:rPr>
          <w:rFonts w:ascii="Times New Roman" w:hAnsi="Times New Roman" w:cs="Times New Roman"/>
          <w:color w:val="000000" w:themeColor="text1"/>
          <w:sz w:val="24"/>
          <w:szCs w:val="24"/>
          <w:lang w:val="de-CH"/>
        </w:rPr>
        <w:t>ë</w:t>
      </w:r>
      <w:r w:rsidR="00242653" w:rsidRPr="002D6B6E">
        <w:rPr>
          <w:rFonts w:ascii="Times New Roman" w:hAnsi="Times New Roman" w:cs="Times New Roman"/>
          <w:color w:val="000000" w:themeColor="text1"/>
          <w:sz w:val="24"/>
          <w:szCs w:val="24"/>
          <w:lang w:val="de-CH"/>
        </w:rPr>
        <w:t>n 1</w:t>
      </w:r>
      <w:r w:rsidR="00406CBB" w:rsidRPr="002D6B6E">
        <w:rPr>
          <w:rFonts w:ascii="Times New Roman" w:hAnsi="Times New Roman" w:cs="Times New Roman"/>
          <w:color w:val="000000" w:themeColor="text1"/>
          <w:sz w:val="24"/>
          <w:szCs w:val="24"/>
          <w:lang w:val="de-CH"/>
        </w:rPr>
        <w:t>,</w:t>
      </w:r>
      <w:r w:rsidR="00242653" w:rsidRPr="002D6B6E">
        <w:rPr>
          <w:rFonts w:ascii="Times New Roman" w:hAnsi="Times New Roman" w:cs="Times New Roman"/>
          <w:color w:val="000000" w:themeColor="text1"/>
          <w:sz w:val="24"/>
          <w:szCs w:val="24"/>
          <w:lang w:val="de-CH"/>
        </w:rPr>
        <w:t xml:space="preserve"> t</w:t>
      </w:r>
      <w:r w:rsidR="008F3E25" w:rsidRPr="002D6B6E">
        <w:rPr>
          <w:rFonts w:ascii="Times New Roman" w:hAnsi="Times New Roman" w:cs="Times New Roman"/>
          <w:color w:val="000000" w:themeColor="text1"/>
          <w:sz w:val="24"/>
          <w:szCs w:val="24"/>
          <w:lang w:val="de-CH"/>
        </w:rPr>
        <w:t>ë</w:t>
      </w:r>
      <w:r w:rsidR="00242653" w:rsidRPr="002D6B6E">
        <w:rPr>
          <w:rFonts w:ascii="Times New Roman" w:hAnsi="Times New Roman" w:cs="Times New Roman"/>
          <w:color w:val="000000" w:themeColor="text1"/>
          <w:sz w:val="24"/>
          <w:szCs w:val="24"/>
          <w:lang w:val="de-CH"/>
        </w:rPr>
        <w:t xml:space="preserve"> </w:t>
      </w:r>
      <w:r w:rsidR="00173300" w:rsidRPr="002D6B6E">
        <w:rPr>
          <w:rFonts w:ascii="Times New Roman" w:hAnsi="Times New Roman" w:cs="Times New Roman"/>
          <w:color w:val="000000" w:themeColor="text1"/>
          <w:sz w:val="24"/>
          <w:szCs w:val="24"/>
          <w:lang w:val="de-CH"/>
        </w:rPr>
        <w:t>neni</w:t>
      </w:r>
      <w:r w:rsidR="00242653" w:rsidRPr="002D6B6E">
        <w:rPr>
          <w:rFonts w:ascii="Times New Roman" w:hAnsi="Times New Roman" w:cs="Times New Roman"/>
          <w:color w:val="000000" w:themeColor="text1"/>
          <w:sz w:val="24"/>
          <w:szCs w:val="24"/>
          <w:lang w:val="de-CH"/>
        </w:rPr>
        <w:t>t</w:t>
      </w:r>
      <w:r w:rsidR="00173300" w:rsidRPr="002D6B6E">
        <w:rPr>
          <w:rFonts w:ascii="Times New Roman" w:hAnsi="Times New Roman" w:cs="Times New Roman"/>
          <w:color w:val="000000" w:themeColor="text1"/>
          <w:sz w:val="24"/>
          <w:szCs w:val="24"/>
          <w:lang w:val="de-CH"/>
        </w:rPr>
        <w:t xml:space="preserve"> 8</w:t>
      </w:r>
      <w:r w:rsidR="00406CBB" w:rsidRPr="002D6B6E">
        <w:rPr>
          <w:rFonts w:ascii="Times New Roman" w:hAnsi="Times New Roman" w:cs="Times New Roman"/>
          <w:color w:val="000000" w:themeColor="text1"/>
          <w:sz w:val="24"/>
          <w:szCs w:val="24"/>
          <w:lang w:val="de-CH"/>
        </w:rPr>
        <w:t>,</w:t>
      </w:r>
      <w:r w:rsidR="00173300" w:rsidRPr="002D6B6E">
        <w:rPr>
          <w:rFonts w:ascii="Times New Roman" w:hAnsi="Times New Roman" w:cs="Times New Roman"/>
          <w:color w:val="000000" w:themeColor="text1"/>
          <w:sz w:val="24"/>
          <w:szCs w:val="24"/>
          <w:lang w:val="de-CH"/>
        </w:rPr>
        <w:t xml:space="preserve"> t</w:t>
      </w:r>
      <w:r w:rsidR="008F3E25" w:rsidRPr="002D6B6E">
        <w:rPr>
          <w:rFonts w:ascii="Times New Roman" w:hAnsi="Times New Roman" w:cs="Times New Roman"/>
          <w:color w:val="000000" w:themeColor="text1"/>
          <w:sz w:val="24"/>
          <w:szCs w:val="24"/>
          <w:lang w:val="de-CH"/>
        </w:rPr>
        <w:t>ë</w:t>
      </w:r>
      <w:r w:rsidR="00173300" w:rsidRPr="002D6B6E">
        <w:rPr>
          <w:rFonts w:ascii="Times New Roman" w:hAnsi="Times New Roman" w:cs="Times New Roman"/>
          <w:color w:val="000000" w:themeColor="text1"/>
          <w:sz w:val="24"/>
          <w:szCs w:val="24"/>
          <w:lang w:val="de-CH"/>
        </w:rPr>
        <w:t xml:space="preserve"> k</w:t>
      </w:r>
      <w:r w:rsidR="008F3E25" w:rsidRPr="002D6B6E">
        <w:rPr>
          <w:rFonts w:ascii="Times New Roman" w:hAnsi="Times New Roman" w:cs="Times New Roman"/>
          <w:color w:val="000000" w:themeColor="text1"/>
          <w:sz w:val="24"/>
          <w:szCs w:val="24"/>
          <w:lang w:val="de-CH"/>
        </w:rPr>
        <w:t>ë</w:t>
      </w:r>
      <w:r w:rsidR="00173300" w:rsidRPr="002D6B6E">
        <w:rPr>
          <w:rFonts w:ascii="Times New Roman" w:hAnsi="Times New Roman" w:cs="Times New Roman"/>
          <w:color w:val="000000" w:themeColor="text1"/>
          <w:sz w:val="24"/>
          <w:szCs w:val="24"/>
          <w:lang w:val="de-CH"/>
        </w:rPr>
        <w:t>tij udh</w:t>
      </w:r>
      <w:r w:rsidR="008F3E25" w:rsidRPr="002D6B6E">
        <w:rPr>
          <w:rFonts w:ascii="Times New Roman" w:hAnsi="Times New Roman" w:cs="Times New Roman"/>
          <w:color w:val="000000" w:themeColor="text1"/>
          <w:sz w:val="24"/>
          <w:szCs w:val="24"/>
          <w:lang w:val="de-CH"/>
        </w:rPr>
        <w:t>ë</w:t>
      </w:r>
      <w:r w:rsidR="00173300" w:rsidRPr="002D6B6E">
        <w:rPr>
          <w:rFonts w:ascii="Times New Roman" w:hAnsi="Times New Roman" w:cs="Times New Roman"/>
          <w:color w:val="000000" w:themeColor="text1"/>
          <w:sz w:val="24"/>
          <w:szCs w:val="24"/>
          <w:lang w:val="de-CH"/>
        </w:rPr>
        <w:t>zimi ose n</w:t>
      </w:r>
      <w:r w:rsidR="008F3E25" w:rsidRPr="002D6B6E">
        <w:rPr>
          <w:rFonts w:ascii="Times New Roman" w:hAnsi="Times New Roman" w:cs="Times New Roman"/>
          <w:color w:val="000000" w:themeColor="text1"/>
          <w:sz w:val="24"/>
          <w:szCs w:val="24"/>
          <w:lang w:val="de-CH"/>
        </w:rPr>
        <w:t>ë</w:t>
      </w:r>
      <w:r w:rsidR="00173300" w:rsidRPr="002D6B6E">
        <w:rPr>
          <w:rFonts w:ascii="Times New Roman" w:hAnsi="Times New Roman" w:cs="Times New Roman"/>
          <w:color w:val="000000" w:themeColor="text1"/>
          <w:sz w:val="24"/>
          <w:szCs w:val="24"/>
          <w:lang w:val="de-CH"/>
        </w:rPr>
        <w:t xml:space="preserve"> </w:t>
      </w:r>
      <w:r w:rsidR="00406CBB" w:rsidRPr="002D6B6E">
        <w:rPr>
          <w:rFonts w:ascii="Times New Roman" w:hAnsi="Times New Roman" w:cs="Times New Roman"/>
          <w:color w:val="000000" w:themeColor="text1"/>
          <w:sz w:val="24"/>
          <w:szCs w:val="24"/>
          <w:lang w:val="de-CH"/>
        </w:rPr>
        <w:t xml:space="preserve">sistemin e përcaktuar në </w:t>
      </w:r>
      <w:r w:rsidR="004D33D9" w:rsidRPr="002D6B6E">
        <w:rPr>
          <w:rFonts w:ascii="Times New Roman" w:hAnsi="Times New Roman" w:cs="Times New Roman"/>
          <w:color w:val="000000" w:themeColor="text1"/>
          <w:sz w:val="24"/>
          <w:szCs w:val="24"/>
          <w:lang w:val="de-CH"/>
        </w:rPr>
        <w:t>shkronj</w:t>
      </w:r>
      <w:r w:rsidR="00D9087C" w:rsidRPr="002D6B6E">
        <w:rPr>
          <w:rFonts w:ascii="Times New Roman" w:hAnsi="Times New Roman" w:cs="Times New Roman"/>
          <w:color w:val="000000" w:themeColor="text1"/>
          <w:sz w:val="24"/>
          <w:szCs w:val="24"/>
          <w:lang w:val="de-CH"/>
        </w:rPr>
        <w:t>ë</w:t>
      </w:r>
      <w:r w:rsidR="004D33D9" w:rsidRPr="002D6B6E">
        <w:rPr>
          <w:rFonts w:ascii="Times New Roman" w:hAnsi="Times New Roman" w:cs="Times New Roman"/>
          <w:color w:val="000000" w:themeColor="text1"/>
          <w:sz w:val="24"/>
          <w:szCs w:val="24"/>
          <w:lang w:val="de-CH"/>
        </w:rPr>
        <w:t>n “a” t</w:t>
      </w:r>
      <w:r w:rsidR="00D9087C" w:rsidRPr="002D6B6E">
        <w:rPr>
          <w:rFonts w:ascii="Times New Roman" w:hAnsi="Times New Roman" w:cs="Times New Roman"/>
          <w:color w:val="000000" w:themeColor="text1"/>
          <w:sz w:val="24"/>
          <w:szCs w:val="24"/>
          <w:lang w:val="de-CH"/>
        </w:rPr>
        <w:t>ë</w:t>
      </w:r>
      <w:r w:rsidR="004D33D9" w:rsidRPr="002D6B6E">
        <w:rPr>
          <w:rFonts w:ascii="Times New Roman" w:hAnsi="Times New Roman" w:cs="Times New Roman"/>
          <w:color w:val="000000" w:themeColor="text1"/>
          <w:sz w:val="24"/>
          <w:szCs w:val="24"/>
          <w:lang w:val="de-CH"/>
        </w:rPr>
        <w:t xml:space="preserve"> pik</w:t>
      </w:r>
      <w:r w:rsidR="00D9087C" w:rsidRPr="002D6B6E">
        <w:rPr>
          <w:rFonts w:ascii="Times New Roman" w:hAnsi="Times New Roman" w:cs="Times New Roman"/>
          <w:color w:val="000000" w:themeColor="text1"/>
          <w:sz w:val="24"/>
          <w:szCs w:val="24"/>
          <w:lang w:val="de-CH"/>
        </w:rPr>
        <w:t>ë</w:t>
      </w:r>
      <w:r w:rsidR="004D33D9" w:rsidRPr="002D6B6E">
        <w:rPr>
          <w:rFonts w:ascii="Times New Roman" w:hAnsi="Times New Roman" w:cs="Times New Roman"/>
          <w:color w:val="000000" w:themeColor="text1"/>
          <w:sz w:val="24"/>
          <w:szCs w:val="24"/>
          <w:lang w:val="de-CH"/>
        </w:rPr>
        <w:t xml:space="preserve">s </w:t>
      </w:r>
      <w:r w:rsidR="00997F02" w:rsidRPr="002D6B6E">
        <w:rPr>
          <w:rFonts w:ascii="Times New Roman" w:hAnsi="Times New Roman" w:cs="Times New Roman"/>
          <w:color w:val="000000" w:themeColor="text1"/>
          <w:sz w:val="24"/>
          <w:szCs w:val="24"/>
          <w:lang w:val="de-CH"/>
        </w:rPr>
        <w:t>2</w:t>
      </w:r>
      <w:r w:rsidR="007C2D3E">
        <w:rPr>
          <w:rFonts w:ascii="Times New Roman" w:hAnsi="Times New Roman" w:cs="Times New Roman"/>
          <w:color w:val="000000" w:themeColor="text1"/>
          <w:sz w:val="24"/>
          <w:szCs w:val="24"/>
          <w:lang w:val="de-CH"/>
        </w:rPr>
        <w:t>,</w:t>
      </w:r>
      <w:r w:rsidR="00997F02" w:rsidRPr="002D6B6E">
        <w:rPr>
          <w:rFonts w:ascii="Times New Roman" w:hAnsi="Times New Roman" w:cs="Times New Roman"/>
          <w:color w:val="000000" w:themeColor="text1"/>
          <w:sz w:val="24"/>
          <w:szCs w:val="24"/>
          <w:lang w:val="de-CH"/>
        </w:rPr>
        <w:t xml:space="preserve"> të nenit 24</w:t>
      </w:r>
      <w:r w:rsidR="008F4957">
        <w:rPr>
          <w:rFonts w:ascii="Times New Roman" w:hAnsi="Times New Roman" w:cs="Times New Roman"/>
          <w:color w:val="000000" w:themeColor="text1"/>
          <w:sz w:val="24"/>
          <w:szCs w:val="24"/>
          <w:lang w:val="de-CH"/>
        </w:rPr>
        <w:t>,</w:t>
      </w:r>
      <w:r w:rsidR="00997F02" w:rsidRPr="002D6B6E">
        <w:rPr>
          <w:rFonts w:ascii="Times New Roman" w:hAnsi="Times New Roman" w:cs="Times New Roman"/>
          <w:color w:val="000000" w:themeColor="text1"/>
          <w:sz w:val="24"/>
          <w:szCs w:val="24"/>
          <w:lang w:val="de-CH"/>
        </w:rPr>
        <w:t xml:space="preserve"> të ligjit; </w:t>
      </w:r>
    </w:p>
    <w:p w14:paraId="420F79CA" w14:textId="63F383EC" w:rsidR="00B975F2" w:rsidRPr="002D6B6E" w:rsidRDefault="005172AF" w:rsidP="000F20DF">
      <w:pPr>
        <w:spacing w:after="0" w:line="276" w:lineRule="auto"/>
        <w:jc w:val="both"/>
        <w:rPr>
          <w:rFonts w:ascii="Times New Roman" w:hAnsi="Times New Roman" w:cs="Times New Roman"/>
          <w:color w:val="000000" w:themeColor="text1"/>
          <w:sz w:val="24"/>
          <w:szCs w:val="24"/>
          <w:lang w:val="de-CH"/>
        </w:rPr>
      </w:pPr>
      <w:r w:rsidRPr="002D6B6E">
        <w:rPr>
          <w:rFonts w:ascii="Times New Roman" w:hAnsi="Times New Roman" w:cs="Times New Roman"/>
          <w:color w:val="000000" w:themeColor="text1"/>
          <w:sz w:val="24"/>
          <w:szCs w:val="24"/>
          <w:lang w:val="de-CH"/>
        </w:rPr>
        <w:t>b) kur asnjë operator që tregton material mbjellës dhe shumëzues bimor nuk mund të ofrojë materialin mbjellës dhe shumëzues bimor organik ose në kalim</w:t>
      </w:r>
      <w:r w:rsidR="00C16B02" w:rsidRPr="002D6B6E">
        <w:rPr>
          <w:rFonts w:ascii="Times New Roman" w:hAnsi="Times New Roman" w:cs="Times New Roman"/>
          <w:color w:val="000000" w:themeColor="text1"/>
          <w:sz w:val="24"/>
          <w:szCs w:val="24"/>
          <w:lang w:val="de-CH"/>
        </w:rPr>
        <w:t xml:space="preserve"> </w:t>
      </w:r>
      <w:r w:rsidRPr="002D6B6E">
        <w:rPr>
          <w:rFonts w:ascii="Times New Roman" w:hAnsi="Times New Roman" w:cs="Times New Roman"/>
          <w:color w:val="000000" w:themeColor="text1"/>
          <w:sz w:val="24"/>
          <w:szCs w:val="24"/>
          <w:lang w:val="de-CH"/>
        </w:rPr>
        <w:t>ose materialin mbjellës dhe shumëzues bimor të miratuar p</w:t>
      </w:r>
      <w:r w:rsidR="00AA5AD8" w:rsidRPr="002D6B6E">
        <w:rPr>
          <w:rFonts w:ascii="Times New Roman" w:hAnsi="Times New Roman" w:cs="Times New Roman"/>
          <w:color w:val="000000" w:themeColor="text1"/>
          <w:sz w:val="24"/>
          <w:szCs w:val="24"/>
          <w:lang w:val="de-CH"/>
        </w:rPr>
        <w:t>ë</w:t>
      </w:r>
      <w:r w:rsidRPr="002D6B6E">
        <w:rPr>
          <w:rFonts w:ascii="Times New Roman" w:hAnsi="Times New Roman" w:cs="Times New Roman"/>
          <w:color w:val="000000" w:themeColor="text1"/>
          <w:sz w:val="24"/>
          <w:szCs w:val="24"/>
          <w:lang w:val="de-CH"/>
        </w:rPr>
        <w:t>r p</w:t>
      </w:r>
      <w:r w:rsidR="00AA5AD8" w:rsidRPr="002D6B6E">
        <w:rPr>
          <w:rFonts w:ascii="Times New Roman" w:hAnsi="Times New Roman" w:cs="Times New Roman"/>
          <w:color w:val="000000" w:themeColor="text1"/>
          <w:sz w:val="24"/>
          <w:szCs w:val="24"/>
          <w:lang w:val="de-CH"/>
        </w:rPr>
        <w:t>ë</w:t>
      </w:r>
      <w:r w:rsidRPr="002D6B6E">
        <w:rPr>
          <w:rFonts w:ascii="Times New Roman" w:hAnsi="Times New Roman" w:cs="Times New Roman"/>
          <w:color w:val="000000" w:themeColor="text1"/>
          <w:sz w:val="24"/>
          <w:szCs w:val="24"/>
          <w:lang w:val="de-CH"/>
        </w:rPr>
        <w:t>rdorim në përputhje me nenin 1</w:t>
      </w:r>
      <w:r w:rsidR="00FC6199" w:rsidRPr="002D6B6E">
        <w:rPr>
          <w:rFonts w:ascii="Times New Roman" w:hAnsi="Times New Roman" w:cs="Times New Roman"/>
          <w:color w:val="000000" w:themeColor="text1"/>
          <w:sz w:val="24"/>
          <w:szCs w:val="24"/>
          <w:lang w:val="de-CH"/>
        </w:rPr>
        <w:t>0</w:t>
      </w:r>
      <w:r w:rsidR="00C87E63" w:rsidRPr="002D6B6E">
        <w:rPr>
          <w:rFonts w:ascii="Times New Roman" w:hAnsi="Times New Roman" w:cs="Times New Roman"/>
          <w:color w:val="000000" w:themeColor="text1"/>
          <w:sz w:val="24"/>
          <w:szCs w:val="24"/>
          <w:lang w:val="de-CH"/>
        </w:rPr>
        <w:t>,</w:t>
      </w:r>
      <w:r w:rsidR="00562511" w:rsidRPr="002D6B6E">
        <w:rPr>
          <w:rFonts w:ascii="Times New Roman" w:hAnsi="Times New Roman" w:cs="Times New Roman"/>
          <w:color w:val="000000" w:themeColor="text1"/>
          <w:sz w:val="24"/>
          <w:szCs w:val="24"/>
          <w:lang w:val="de-CH"/>
        </w:rPr>
        <w:t xml:space="preserve"> </w:t>
      </w:r>
      <w:r w:rsidRPr="002D6B6E">
        <w:rPr>
          <w:rFonts w:ascii="Times New Roman" w:hAnsi="Times New Roman" w:cs="Times New Roman"/>
          <w:color w:val="000000" w:themeColor="text1"/>
          <w:sz w:val="24"/>
          <w:szCs w:val="24"/>
          <w:lang w:val="de-CH"/>
        </w:rPr>
        <w:t>të këtij udhëzimi, në kohë për mbjellje ose transplantim, në raste kur përdoruesi ka bërë porosinë me kontrat</w:t>
      </w:r>
      <w:r w:rsidR="009374B5" w:rsidRPr="002D6B6E">
        <w:rPr>
          <w:rFonts w:ascii="Times New Roman" w:hAnsi="Times New Roman" w:cs="Times New Roman"/>
          <w:color w:val="000000" w:themeColor="text1"/>
          <w:sz w:val="24"/>
          <w:szCs w:val="24"/>
          <w:lang w:val="de-CH"/>
        </w:rPr>
        <w:t>ë</w:t>
      </w:r>
      <w:r w:rsidRPr="002D6B6E">
        <w:rPr>
          <w:rFonts w:ascii="Times New Roman" w:hAnsi="Times New Roman" w:cs="Times New Roman"/>
          <w:color w:val="000000" w:themeColor="text1"/>
          <w:sz w:val="24"/>
          <w:szCs w:val="24"/>
          <w:lang w:val="de-CH"/>
        </w:rPr>
        <w:t xml:space="preserve"> t</w:t>
      </w:r>
      <w:r w:rsidR="00AA5AD8" w:rsidRPr="002D6B6E">
        <w:rPr>
          <w:rFonts w:ascii="Times New Roman" w:hAnsi="Times New Roman" w:cs="Times New Roman"/>
          <w:color w:val="000000" w:themeColor="text1"/>
          <w:sz w:val="24"/>
          <w:szCs w:val="24"/>
          <w:lang w:val="de-CH"/>
        </w:rPr>
        <w:t>ë</w:t>
      </w:r>
      <w:r w:rsidRPr="002D6B6E">
        <w:rPr>
          <w:rFonts w:ascii="Times New Roman" w:hAnsi="Times New Roman" w:cs="Times New Roman"/>
          <w:color w:val="000000" w:themeColor="text1"/>
          <w:sz w:val="24"/>
          <w:szCs w:val="24"/>
          <w:lang w:val="de-CH"/>
        </w:rPr>
        <w:t xml:space="preserve"> materialit mbjell</w:t>
      </w:r>
      <w:r w:rsidR="00AA5AD8" w:rsidRPr="002D6B6E">
        <w:rPr>
          <w:rFonts w:ascii="Times New Roman" w:hAnsi="Times New Roman" w:cs="Times New Roman"/>
          <w:color w:val="000000" w:themeColor="text1"/>
          <w:sz w:val="24"/>
          <w:szCs w:val="24"/>
          <w:lang w:val="de-CH"/>
        </w:rPr>
        <w:t>ë</w:t>
      </w:r>
      <w:r w:rsidRPr="002D6B6E">
        <w:rPr>
          <w:rFonts w:ascii="Times New Roman" w:hAnsi="Times New Roman" w:cs="Times New Roman"/>
          <w:color w:val="000000" w:themeColor="text1"/>
          <w:sz w:val="24"/>
          <w:szCs w:val="24"/>
          <w:lang w:val="de-CH"/>
        </w:rPr>
        <w:t>s dhe shumëzues bimor</w:t>
      </w:r>
      <w:r w:rsidR="00997F02" w:rsidRPr="002D6B6E">
        <w:rPr>
          <w:rFonts w:ascii="Times New Roman" w:hAnsi="Times New Roman" w:cs="Times New Roman"/>
          <w:color w:val="000000" w:themeColor="text1"/>
          <w:sz w:val="24"/>
          <w:szCs w:val="24"/>
          <w:lang w:val="de-CH"/>
        </w:rPr>
        <w:t>,</w:t>
      </w:r>
      <w:r w:rsidRPr="002D6B6E">
        <w:rPr>
          <w:rFonts w:ascii="Times New Roman" w:hAnsi="Times New Roman" w:cs="Times New Roman"/>
          <w:color w:val="000000" w:themeColor="text1"/>
          <w:sz w:val="24"/>
          <w:szCs w:val="24"/>
          <w:lang w:val="de-CH"/>
        </w:rPr>
        <w:t xml:space="preserve"> brenda një kohe të arsyeshme për të mundësuar përgatitjen dhe furnizimin e materialit mbjellës dhe shumëzues bimor organik ose në kalim, ose të miratuar në përputhje me nenin 1</w:t>
      </w:r>
      <w:r w:rsidR="00FC6199" w:rsidRPr="002D6B6E">
        <w:rPr>
          <w:rFonts w:ascii="Times New Roman" w:hAnsi="Times New Roman" w:cs="Times New Roman"/>
          <w:color w:val="000000" w:themeColor="text1"/>
          <w:sz w:val="24"/>
          <w:szCs w:val="24"/>
          <w:lang w:val="de-CH"/>
        </w:rPr>
        <w:t>0</w:t>
      </w:r>
      <w:r w:rsidR="00CC1CF3" w:rsidRPr="002D6B6E">
        <w:rPr>
          <w:rFonts w:ascii="Times New Roman" w:hAnsi="Times New Roman" w:cs="Times New Roman"/>
          <w:color w:val="000000" w:themeColor="text1"/>
          <w:sz w:val="24"/>
          <w:szCs w:val="24"/>
          <w:lang w:val="de-CH"/>
        </w:rPr>
        <w:t>,</w:t>
      </w:r>
      <w:r w:rsidRPr="002D6B6E">
        <w:rPr>
          <w:rFonts w:ascii="Times New Roman" w:hAnsi="Times New Roman" w:cs="Times New Roman"/>
          <w:color w:val="000000" w:themeColor="text1"/>
          <w:sz w:val="24"/>
          <w:szCs w:val="24"/>
          <w:lang w:val="de-CH"/>
        </w:rPr>
        <w:t xml:space="preserve"> të këtij udhëzimi</w:t>
      </w:r>
      <w:r w:rsidR="003C3EDE">
        <w:rPr>
          <w:rFonts w:ascii="Times New Roman" w:hAnsi="Times New Roman" w:cs="Times New Roman"/>
          <w:color w:val="000000" w:themeColor="text1"/>
          <w:sz w:val="24"/>
          <w:szCs w:val="24"/>
          <w:lang w:val="de-CH"/>
        </w:rPr>
        <w:t>;</w:t>
      </w:r>
    </w:p>
    <w:p w14:paraId="52A3CB34" w14:textId="051CA437" w:rsidR="000F20DF" w:rsidRDefault="005172AF" w:rsidP="003C3EDE">
      <w:pPr>
        <w:spacing w:after="0" w:line="276" w:lineRule="auto"/>
        <w:jc w:val="both"/>
        <w:rPr>
          <w:rFonts w:ascii="Times New Roman" w:hAnsi="Times New Roman" w:cs="Times New Roman"/>
          <w:color w:val="000000" w:themeColor="text1"/>
          <w:sz w:val="24"/>
          <w:szCs w:val="24"/>
          <w:lang w:val="de-CH"/>
        </w:rPr>
      </w:pPr>
      <w:r w:rsidRPr="002D6B6E">
        <w:rPr>
          <w:rFonts w:ascii="Times New Roman" w:hAnsi="Times New Roman" w:cs="Times New Roman"/>
          <w:color w:val="000000" w:themeColor="text1"/>
          <w:sz w:val="24"/>
          <w:szCs w:val="24"/>
          <w:lang w:val="de-CH"/>
        </w:rPr>
        <w:t>c) kur varieteti</w:t>
      </w:r>
      <w:r w:rsidR="00FF671E" w:rsidRPr="002D6B6E">
        <w:rPr>
          <w:rFonts w:ascii="Times New Roman" w:hAnsi="Times New Roman" w:cs="Times New Roman"/>
          <w:color w:val="000000" w:themeColor="text1"/>
          <w:sz w:val="24"/>
          <w:szCs w:val="24"/>
          <w:lang w:val="de-CH"/>
        </w:rPr>
        <w:t xml:space="preserve"> </w:t>
      </w:r>
      <w:r w:rsidRPr="002D6B6E">
        <w:rPr>
          <w:rFonts w:ascii="Times New Roman" w:hAnsi="Times New Roman" w:cs="Times New Roman"/>
          <w:color w:val="000000" w:themeColor="text1"/>
          <w:sz w:val="24"/>
          <w:szCs w:val="24"/>
          <w:lang w:val="de-CH"/>
        </w:rPr>
        <w:t xml:space="preserve">që operatori dëshiron të prodhojë nuk ështe </w:t>
      </w:r>
      <w:r w:rsidR="007D48DA" w:rsidRPr="002D6B6E">
        <w:rPr>
          <w:rFonts w:ascii="Times New Roman" w:hAnsi="Times New Roman" w:cs="Times New Roman"/>
          <w:color w:val="000000" w:themeColor="text1"/>
          <w:sz w:val="24"/>
          <w:szCs w:val="24"/>
          <w:lang w:val="de-CH"/>
        </w:rPr>
        <w:t>regjistruar</w:t>
      </w:r>
      <w:r w:rsidR="00997FF6" w:rsidRPr="002D6B6E">
        <w:rPr>
          <w:rFonts w:ascii="Times New Roman" w:hAnsi="Times New Roman" w:cs="Times New Roman"/>
          <w:color w:val="000000" w:themeColor="text1"/>
          <w:sz w:val="24"/>
          <w:szCs w:val="24"/>
          <w:lang w:val="de-CH"/>
        </w:rPr>
        <w:t xml:space="preserve"> </w:t>
      </w:r>
      <w:r w:rsidRPr="002D6B6E">
        <w:rPr>
          <w:rFonts w:ascii="Times New Roman" w:hAnsi="Times New Roman" w:cs="Times New Roman"/>
          <w:color w:val="000000" w:themeColor="text1"/>
          <w:sz w:val="24"/>
          <w:szCs w:val="24"/>
          <w:lang w:val="de-CH"/>
        </w:rPr>
        <w:t>si material mbjellës dhe shumëzues bimor organik ose në kalim</w:t>
      </w:r>
      <w:r w:rsidR="00997F02" w:rsidRPr="002D6B6E">
        <w:rPr>
          <w:rFonts w:ascii="Times New Roman" w:hAnsi="Times New Roman" w:cs="Times New Roman"/>
          <w:color w:val="000000" w:themeColor="text1"/>
          <w:sz w:val="24"/>
          <w:szCs w:val="24"/>
          <w:lang w:val="de-CH"/>
        </w:rPr>
        <w:t>,</w:t>
      </w:r>
      <w:r w:rsidRPr="002D6B6E">
        <w:rPr>
          <w:rFonts w:ascii="Times New Roman" w:hAnsi="Times New Roman" w:cs="Times New Roman"/>
          <w:color w:val="000000" w:themeColor="text1"/>
          <w:sz w:val="24"/>
          <w:szCs w:val="24"/>
          <w:lang w:val="de-CH"/>
        </w:rPr>
        <w:t xml:space="preserve"> </w:t>
      </w:r>
      <w:r w:rsidR="00C37926" w:rsidRPr="002D6B6E">
        <w:rPr>
          <w:rFonts w:ascii="Times New Roman" w:hAnsi="Times New Roman" w:cs="Times New Roman"/>
          <w:color w:val="000000" w:themeColor="text1"/>
          <w:sz w:val="24"/>
          <w:szCs w:val="24"/>
          <w:lang w:val="de-CH"/>
        </w:rPr>
        <w:t>ose si material mbjellës dhe shumëzues bimor i miratuar për përdorim në përputhje me nenin 10, të këtij udhëzimi, n</w:t>
      </w:r>
      <w:r w:rsidR="008F3E25" w:rsidRPr="002D6B6E">
        <w:rPr>
          <w:rFonts w:ascii="Times New Roman" w:hAnsi="Times New Roman" w:cs="Times New Roman"/>
          <w:color w:val="000000" w:themeColor="text1"/>
          <w:sz w:val="24"/>
          <w:szCs w:val="24"/>
          <w:lang w:val="de-CH"/>
        </w:rPr>
        <w:t>ë</w:t>
      </w:r>
      <w:r w:rsidR="00C37926" w:rsidRPr="002D6B6E">
        <w:rPr>
          <w:rFonts w:ascii="Times New Roman" w:hAnsi="Times New Roman" w:cs="Times New Roman"/>
          <w:color w:val="000000" w:themeColor="text1"/>
          <w:sz w:val="24"/>
          <w:szCs w:val="24"/>
          <w:lang w:val="de-CH"/>
        </w:rPr>
        <w:t xml:space="preserve"> </w:t>
      </w:r>
      <w:r w:rsidR="00965FB0" w:rsidRPr="002D6B6E">
        <w:rPr>
          <w:rFonts w:ascii="Times New Roman" w:hAnsi="Times New Roman" w:cs="Times New Roman"/>
          <w:color w:val="000000" w:themeColor="text1"/>
          <w:sz w:val="24"/>
          <w:szCs w:val="24"/>
          <w:lang w:val="de-CH"/>
        </w:rPr>
        <w:t>regjistrin</w:t>
      </w:r>
      <w:r w:rsidR="00C37926" w:rsidRPr="002D6B6E">
        <w:rPr>
          <w:rFonts w:ascii="Times New Roman" w:hAnsi="Times New Roman" w:cs="Times New Roman"/>
          <w:color w:val="000000" w:themeColor="text1"/>
          <w:sz w:val="24"/>
          <w:szCs w:val="24"/>
          <w:lang w:val="de-CH"/>
        </w:rPr>
        <w:t xml:space="preserve"> </w:t>
      </w:r>
      <w:r w:rsidRPr="002D6B6E">
        <w:rPr>
          <w:rFonts w:ascii="Times New Roman" w:hAnsi="Times New Roman" w:cs="Times New Roman"/>
          <w:color w:val="000000" w:themeColor="text1"/>
          <w:sz w:val="24"/>
          <w:szCs w:val="24"/>
          <w:lang w:val="de-CH"/>
        </w:rPr>
        <w:t>sipas pik</w:t>
      </w:r>
      <w:r w:rsidR="00AA5AD8" w:rsidRPr="002D6B6E">
        <w:rPr>
          <w:rFonts w:ascii="Times New Roman" w:hAnsi="Times New Roman" w:cs="Times New Roman"/>
          <w:color w:val="000000" w:themeColor="text1"/>
          <w:sz w:val="24"/>
          <w:szCs w:val="24"/>
          <w:lang w:val="de-CH"/>
        </w:rPr>
        <w:t>ë</w:t>
      </w:r>
      <w:r w:rsidRPr="002D6B6E">
        <w:rPr>
          <w:rFonts w:ascii="Times New Roman" w:hAnsi="Times New Roman" w:cs="Times New Roman"/>
          <w:color w:val="000000" w:themeColor="text1"/>
          <w:sz w:val="24"/>
          <w:szCs w:val="24"/>
          <w:lang w:val="de-CH"/>
        </w:rPr>
        <w:t>s 1</w:t>
      </w:r>
      <w:r w:rsidR="002B460B" w:rsidRPr="002D6B6E">
        <w:rPr>
          <w:rFonts w:ascii="Times New Roman" w:hAnsi="Times New Roman" w:cs="Times New Roman"/>
          <w:color w:val="000000" w:themeColor="text1"/>
          <w:sz w:val="24"/>
          <w:szCs w:val="24"/>
          <w:lang w:val="de-CH"/>
        </w:rPr>
        <w:t>,</w:t>
      </w:r>
      <w:r w:rsidRPr="002D6B6E">
        <w:rPr>
          <w:rFonts w:ascii="Times New Roman" w:hAnsi="Times New Roman" w:cs="Times New Roman"/>
          <w:color w:val="000000" w:themeColor="text1"/>
          <w:sz w:val="24"/>
          <w:szCs w:val="24"/>
          <w:lang w:val="de-CH"/>
        </w:rPr>
        <w:t xml:space="preserve"> </w:t>
      </w:r>
      <w:r w:rsidR="00C87E63" w:rsidRPr="002D6B6E">
        <w:rPr>
          <w:rFonts w:ascii="Times New Roman" w:hAnsi="Times New Roman" w:cs="Times New Roman"/>
          <w:color w:val="000000" w:themeColor="text1"/>
          <w:sz w:val="24"/>
          <w:szCs w:val="24"/>
          <w:lang w:val="de-CH"/>
        </w:rPr>
        <w:t>t</w:t>
      </w:r>
      <w:r w:rsidR="008F3E25" w:rsidRPr="002D6B6E">
        <w:rPr>
          <w:rFonts w:ascii="Times New Roman" w:hAnsi="Times New Roman" w:cs="Times New Roman"/>
          <w:color w:val="000000" w:themeColor="text1"/>
          <w:sz w:val="24"/>
          <w:szCs w:val="24"/>
          <w:lang w:val="de-CH"/>
        </w:rPr>
        <w:t>ë</w:t>
      </w:r>
      <w:r w:rsidR="00C87E63" w:rsidRPr="002D6B6E">
        <w:rPr>
          <w:rFonts w:ascii="Times New Roman" w:hAnsi="Times New Roman" w:cs="Times New Roman"/>
          <w:color w:val="000000" w:themeColor="text1"/>
          <w:sz w:val="24"/>
          <w:szCs w:val="24"/>
          <w:lang w:val="de-CH"/>
        </w:rPr>
        <w:t xml:space="preserve"> nenit </w:t>
      </w:r>
      <w:r w:rsidR="00C37926" w:rsidRPr="002D6B6E">
        <w:rPr>
          <w:rFonts w:ascii="Times New Roman" w:hAnsi="Times New Roman" w:cs="Times New Roman"/>
          <w:color w:val="000000" w:themeColor="text1"/>
          <w:sz w:val="24"/>
          <w:szCs w:val="24"/>
          <w:lang w:val="de-CH"/>
        </w:rPr>
        <w:t>8</w:t>
      </w:r>
      <w:r w:rsidR="002B460B" w:rsidRPr="002D6B6E">
        <w:rPr>
          <w:rFonts w:ascii="Times New Roman" w:hAnsi="Times New Roman" w:cs="Times New Roman"/>
          <w:color w:val="000000" w:themeColor="text1"/>
          <w:sz w:val="24"/>
          <w:szCs w:val="24"/>
          <w:lang w:val="de-CH"/>
        </w:rPr>
        <w:t>,</w:t>
      </w:r>
      <w:r w:rsidR="00C37926" w:rsidRPr="002D6B6E">
        <w:rPr>
          <w:rFonts w:ascii="Times New Roman" w:hAnsi="Times New Roman" w:cs="Times New Roman"/>
          <w:color w:val="000000" w:themeColor="text1"/>
          <w:sz w:val="24"/>
          <w:szCs w:val="24"/>
          <w:lang w:val="de-CH"/>
        </w:rPr>
        <w:t xml:space="preserve"> t</w:t>
      </w:r>
      <w:r w:rsidR="008F3E25" w:rsidRPr="002D6B6E">
        <w:rPr>
          <w:rFonts w:ascii="Times New Roman" w:hAnsi="Times New Roman" w:cs="Times New Roman"/>
          <w:color w:val="000000" w:themeColor="text1"/>
          <w:sz w:val="24"/>
          <w:szCs w:val="24"/>
          <w:lang w:val="de-CH"/>
        </w:rPr>
        <w:t>ë</w:t>
      </w:r>
      <w:r w:rsidR="00C37926" w:rsidRPr="002D6B6E">
        <w:rPr>
          <w:rFonts w:ascii="Times New Roman" w:hAnsi="Times New Roman" w:cs="Times New Roman"/>
          <w:color w:val="000000" w:themeColor="text1"/>
          <w:sz w:val="24"/>
          <w:szCs w:val="24"/>
          <w:lang w:val="de-CH"/>
        </w:rPr>
        <w:t xml:space="preserve"> k</w:t>
      </w:r>
      <w:r w:rsidR="008F3E25" w:rsidRPr="002D6B6E">
        <w:rPr>
          <w:rFonts w:ascii="Times New Roman" w:hAnsi="Times New Roman" w:cs="Times New Roman"/>
          <w:color w:val="000000" w:themeColor="text1"/>
          <w:sz w:val="24"/>
          <w:szCs w:val="24"/>
          <w:lang w:val="de-CH"/>
        </w:rPr>
        <w:t>ë</w:t>
      </w:r>
      <w:r w:rsidR="00C37926" w:rsidRPr="002D6B6E">
        <w:rPr>
          <w:rFonts w:ascii="Times New Roman" w:hAnsi="Times New Roman" w:cs="Times New Roman"/>
          <w:color w:val="000000" w:themeColor="text1"/>
          <w:sz w:val="24"/>
          <w:szCs w:val="24"/>
          <w:lang w:val="de-CH"/>
        </w:rPr>
        <w:t>tij udh</w:t>
      </w:r>
      <w:r w:rsidR="008F3E25" w:rsidRPr="002D6B6E">
        <w:rPr>
          <w:rFonts w:ascii="Times New Roman" w:hAnsi="Times New Roman" w:cs="Times New Roman"/>
          <w:color w:val="000000" w:themeColor="text1"/>
          <w:sz w:val="24"/>
          <w:szCs w:val="24"/>
          <w:lang w:val="de-CH"/>
        </w:rPr>
        <w:t>ë</w:t>
      </w:r>
      <w:r w:rsidR="00C37926" w:rsidRPr="002D6B6E">
        <w:rPr>
          <w:rFonts w:ascii="Times New Roman" w:hAnsi="Times New Roman" w:cs="Times New Roman"/>
          <w:color w:val="000000" w:themeColor="text1"/>
          <w:sz w:val="24"/>
          <w:szCs w:val="24"/>
          <w:lang w:val="de-CH"/>
        </w:rPr>
        <w:t>zimi</w:t>
      </w:r>
      <w:r w:rsidRPr="002D6B6E">
        <w:rPr>
          <w:rFonts w:ascii="Times New Roman" w:hAnsi="Times New Roman" w:cs="Times New Roman"/>
          <w:color w:val="000000" w:themeColor="text1"/>
          <w:sz w:val="24"/>
          <w:szCs w:val="24"/>
          <w:lang w:val="de-CH"/>
        </w:rPr>
        <w:t xml:space="preserve"> </w:t>
      </w:r>
      <w:r w:rsidR="00C37926" w:rsidRPr="002D6B6E">
        <w:rPr>
          <w:rFonts w:ascii="Times New Roman" w:hAnsi="Times New Roman" w:cs="Times New Roman"/>
          <w:color w:val="000000" w:themeColor="text1"/>
          <w:sz w:val="24"/>
          <w:szCs w:val="24"/>
          <w:lang w:val="de-CH"/>
        </w:rPr>
        <w:t>ose sistem</w:t>
      </w:r>
      <w:r w:rsidR="00965FB0" w:rsidRPr="002D6B6E">
        <w:rPr>
          <w:rFonts w:ascii="Times New Roman" w:hAnsi="Times New Roman" w:cs="Times New Roman"/>
          <w:color w:val="000000" w:themeColor="text1"/>
          <w:sz w:val="24"/>
          <w:szCs w:val="24"/>
          <w:lang w:val="de-CH"/>
        </w:rPr>
        <w:t>in</w:t>
      </w:r>
      <w:r w:rsidR="002844E4" w:rsidRPr="002D6B6E">
        <w:rPr>
          <w:rFonts w:ascii="Times New Roman" w:hAnsi="Times New Roman" w:cs="Times New Roman"/>
          <w:color w:val="000000" w:themeColor="text1"/>
          <w:sz w:val="24"/>
          <w:szCs w:val="24"/>
          <w:lang w:val="de-CH"/>
        </w:rPr>
        <w:t xml:space="preserve"> sipas </w:t>
      </w:r>
      <w:r w:rsidR="004D33D9" w:rsidRPr="002D6B6E">
        <w:rPr>
          <w:rFonts w:ascii="Times New Roman" w:hAnsi="Times New Roman" w:cs="Times New Roman"/>
          <w:color w:val="000000" w:themeColor="text1"/>
          <w:sz w:val="24"/>
          <w:szCs w:val="24"/>
          <w:lang w:val="de-CH"/>
        </w:rPr>
        <w:t>shkronj</w:t>
      </w:r>
      <w:r w:rsidR="00D9087C" w:rsidRPr="002D6B6E">
        <w:rPr>
          <w:rFonts w:ascii="Times New Roman" w:hAnsi="Times New Roman" w:cs="Times New Roman"/>
          <w:color w:val="000000" w:themeColor="text1"/>
          <w:sz w:val="24"/>
          <w:szCs w:val="24"/>
          <w:lang w:val="de-CH"/>
        </w:rPr>
        <w:t>ë</w:t>
      </w:r>
      <w:r w:rsidR="00C37926" w:rsidRPr="002D6B6E">
        <w:rPr>
          <w:rFonts w:ascii="Times New Roman" w:hAnsi="Times New Roman" w:cs="Times New Roman"/>
          <w:color w:val="000000" w:themeColor="text1"/>
          <w:sz w:val="24"/>
          <w:szCs w:val="24"/>
          <w:lang w:val="de-CH"/>
        </w:rPr>
        <w:t>s</w:t>
      </w:r>
      <w:r w:rsidR="004D33D9" w:rsidRPr="002D6B6E">
        <w:rPr>
          <w:rFonts w:ascii="Times New Roman" w:hAnsi="Times New Roman" w:cs="Times New Roman"/>
          <w:color w:val="000000" w:themeColor="text1"/>
          <w:sz w:val="24"/>
          <w:szCs w:val="24"/>
          <w:lang w:val="de-CH"/>
        </w:rPr>
        <w:t xml:space="preserve"> “a” t</w:t>
      </w:r>
      <w:r w:rsidR="00D9087C" w:rsidRPr="002D6B6E">
        <w:rPr>
          <w:rFonts w:ascii="Times New Roman" w:hAnsi="Times New Roman" w:cs="Times New Roman"/>
          <w:color w:val="000000" w:themeColor="text1"/>
          <w:sz w:val="24"/>
          <w:szCs w:val="24"/>
          <w:lang w:val="de-CH"/>
        </w:rPr>
        <w:t>ë</w:t>
      </w:r>
      <w:r w:rsidR="004D33D9" w:rsidRPr="002D6B6E">
        <w:rPr>
          <w:rFonts w:ascii="Times New Roman" w:hAnsi="Times New Roman" w:cs="Times New Roman"/>
          <w:color w:val="000000" w:themeColor="text1"/>
          <w:sz w:val="24"/>
          <w:szCs w:val="24"/>
          <w:lang w:val="de-CH"/>
        </w:rPr>
        <w:t xml:space="preserve"> pik</w:t>
      </w:r>
      <w:r w:rsidR="00D9087C" w:rsidRPr="002D6B6E">
        <w:rPr>
          <w:rFonts w:ascii="Times New Roman" w:hAnsi="Times New Roman" w:cs="Times New Roman"/>
          <w:color w:val="000000" w:themeColor="text1"/>
          <w:sz w:val="24"/>
          <w:szCs w:val="24"/>
          <w:lang w:val="de-CH"/>
        </w:rPr>
        <w:t>ë</w:t>
      </w:r>
      <w:r w:rsidR="004D33D9" w:rsidRPr="002D6B6E">
        <w:rPr>
          <w:rFonts w:ascii="Times New Roman" w:hAnsi="Times New Roman" w:cs="Times New Roman"/>
          <w:color w:val="000000" w:themeColor="text1"/>
          <w:sz w:val="24"/>
          <w:szCs w:val="24"/>
          <w:lang w:val="de-CH"/>
        </w:rPr>
        <w:t>s</w:t>
      </w:r>
      <w:r w:rsidR="003C3EDE">
        <w:rPr>
          <w:rFonts w:ascii="Times New Roman" w:hAnsi="Times New Roman" w:cs="Times New Roman"/>
          <w:color w:val="000000" w:themeColor="text1"/>
          <w:sz w:val="24"/>
          <w:szCs w:val="24"/>
          <w:lang w:val="de-CH"/>
        </w:rPr>
        <w:t xml:space="preserve"> </w:t>
      </w:r>
      <w:r w:rsidRPr="002D6B6E">
        <w:rPr>
          <w:rFonts w:ascii="Times New Roman" w:hAnsi="Times New Roman" w:cs="Times New Roman"/>
          <w:color w:val="000000" w:themeColor="text1"/>
          <w:sz w:val="24"/>
          <w:szCs w:val="24"/>
          <w:lang w:val="de-CH"/>
        </w:rPr>
        <w:t>2</w:t>
      </w:r>
      <w:r w:rsidR="00C37926" w:rsidRPr="002D6B6E">
        <w:rPr>
          <w:rFonts w:ascii="Times New Roman" w:hAnsi="Times New Roman" w:cs="Times New Roman"/>
          <w:color w:val="000000" w:themeColor="text1"/>
          <w:sz w:val="24"/>
          <w:szCs w:val="24"/>
          <w:lang w:val="de-CH"/>
        </w:rPr>
        <w:t>,</w:t>
      </w:r>
      <w:r w:rsidRPr="002D6B6E">
        <w:rPr>
          <w:rFonts w:ascii="Times New Roman" w:hAnsi="Times New Roman" w:cs="Times New Roman"/>
          <w:color w:val="000000" w:themeColor="text1"/>
          <w:sz w:val="24"/>
          <w:szCs w:val="24"/>
          <w:lang w:val="de-CH"/>
        </w:rPr>
        <w:t xml:space="preserve"> t</w:t>
      </w:r>
      <w:r w:rsidR="00AA5AD8" w:rsidRPr="002D6B6E">
        <w:rPr>
          <w:rFonts w:ascii="Times New Roman" w:hAnsi="Times New Roman" w:cs="Times New Roman"/>
          <w:color w:val="000000" w:themeColor="text1"/>
          <w:sz w:val="24"/>
          <w:szCs w:val="24"/>
          <w:lang w:val="de-CH"/>
        </w:rPr>
        <w:t>ë</w:t>
      </w:r>
      <w:r w:rsidRPr="002D6B6E">
        <w:rPr>
          <w:rFonts w:ascii="Times New Roman" w:hAnsi="Times New Roman" w:cs="Times New Roman"/>
          <w:color w:val="000000" w:themeColor="text1"/>
          <w:sz w:val="24"/>
          <w:szCs w:val="24"/>
          <w:lang w:val="de-CH"/>
        </w:rPr>
        <w:t xml:space="preserve"> nenit 24</w:t>
      </w:r>
      <w:r w:rsidR="00C37926" w:rsidRPr="002D6B6E">
        <w:rPr>
          <w:rFonts w:ascii="Times New Roman" w:hAnsi="Times New Roman" w:cs="Times New Roman"/>
          <w:color w:val="000000" w:themeColor="text1"/>
          <w:sz w:val="24"/>
          <w:szCs w:val="24"/>
          <w:lang w:val="de-CH"/>
        </w:rPr>
        <w:t>,</w:t>
      </w:r>
      <w:r w:rsidRPr="002D6B6E">
        <w:rPr>
          <w:rFonts w:ascii="Times New Roman" w:hAnsi="Times New Roman" w:cs="Times New Roman"/>
          <w:color w:val="000000" w:themeColor="text1"/>
          <w:sz w:val="24"/>
          <w:szCs w:val="24"/>
          <w:lang w:val="de-CH"/>
        </w:rPr>
        <w:t xml:space="preserve"> t</w:t>
      </w:r>
      <w:r w:rsidR="00AA5AD8" w:rsidRPr="002D6B6E">
        <w:rPr>
          <w:rFonts w:ascii="Times New Roman" w:hAnsi="Times New Roman" w:cs="Times New Roman"/>
          <w:color w:val="000000" w:themeColor="text1"/>
          <w:sz w:val="24"/>
          <w:szCs w:val="24"/>
          <w:lang w:val="de-CH"/>
        </w:rPr>
        <w:t>ë</w:t>
      </w:r>
      <w:r w:rsidRPr="002D6B6E">
        <w:rPr>
          <w:rFonts w:ascii="Times New Roman" w:hAnsi="Times New Roman" w:cs="Times New Roman"/>
          <w:color w:val="000000" w:themeColor="text1"/>
          <w:sz w:val="24"/>
          <w:szCs w:val="24"/>
          <w:lang w:val="de-CH"/>
        </w:rPr>
        <w:t xml:space="preserve"> ligjit, dhe operatori është në gjendje të dëshmojë se asnjë nga alternativat e </w:t>
      </w:r>
      <w:r w:rsidR="002B460B" w:rsidRPr="002D6B6E">
        <w:rPr>
          <w:rFonts w:ascii="Times New Roman" w:hAnsi="Times New Roman" w:cs="Times New Roman"/>
          <w:color w:val="000000" w:themeColor="text1"/>
          <w:sz w:val="24"/>
          <w:szCs w:val="24"/>
          <w:lang w:val="de-CH"/>
        </w:rPr>
        <w:t>regjistruara</w:t>
      </w:r>
      <w:r w:rsidRPr="002D6B6E">
        <w:rPr>
          <w:rFonts w:ascii="Times New Roman" w:hAnsi="Times New Roman" w:cs="Times New Roman"/>
          <w:color w:val="000000" w:themeColor="text1"/>
          <w:sz w:val="24"/>
          <w:szCs w:val="24"/>
          <w:lang w:val="de-CH"/>
        </w:rPr>
        <w:t xml:space="preserve"> të të njëjtit lloj nuk është e përshtatshme, veçanërisht për kushtet agroteknike dhe pedo-klimatikë, si dhe për tiparet teknologjike të nevojshme për prodhimin që synohet të arrihet</w:t>
      </w:r>
      <w:r w:rsidR="000F20DF">
        <w:rPr>
          <w:rFonts w:ascii="Times New Roman" w:hAnsi="Times New Roman" w:cs="Times New Roman"/>
          <w:color w:val="000000" w:themeColor="text1"/>
          <w:sz w:val="24"/>
          <w:szCs w:val="24"/>
          <w:lang w:val="de-CH"/>
        </w:rPr>
        <w:t>;</w:t>
      </w:r>
    </w:p>
    <w:p w14:paraId="1366F260" w14:textId="77777777" w:rsidR="00B975F2" w:rsidRPr="002D6B6E" w:rsidRDefault="00B975F2" w:rsidP="003C3EDE">
      <w:pPr>
        <w:spacing w:after="0" w:line="276" w:lineRule="auto"/>
        <w:jc w:val="both"/>
        <w:rPr>
          <w:rFonts w:ascii="Times New Roman" w:hAnsi="Times New Roman" w:cs="Times New Roman"/>
          <w:color w:val="000000" w:themeColor="text1"/>
          <w:sz w:val="24"/>
          <w:szCs w:val="24"/>
          <w:lang w:val="de-CH"/>
        </w:rPr>
      </w:pPr>
    </w:p>
    <w:p w14:paraId="055EAC74" w14:textId="08B2BFB5" w:rsidR="005172AF" w:rsidRPr="002D6B6E" w:rsidRDefault="00726A36" w:rsidP="000F20DF">
      <w:pPr>
        <w:spacing w:after="0" w:line="276" w:lineRule="auto"/>
        <w:jc w:val="both"/>
        <w:rPr>
          <w:rFonts w:ascii="Times New Roman" w:hAnsi="Times New Roman" w:cs="Times New Roman"/>
          <w:color w:val="000000" w:themeColor="text1"/>
          <w:sz w:val="24"/>
          <w:szCs w:val="24"/>
        </w:rPr>
      </w:pPr>
      <w:r w:rsidRPr="002D6B6E">
        <w:rPr>
          <w:rFonts w:ascii="Times New Roman" w:hAnsi="Times New Roman" w:cs="Times New Roman"/>
          <w:color w:val="000000" w:themeColor="text1"/>
          <w:sz w:val="24"/>
          <w:szCs w:val="24"/>
          <w:lang w:val="de-CH"/>
        </w:rPr>
        <w:t>ç</w:t>
      </w:r>
      <w:r w:rsidR="005172AF" w:rsidRPr="002D6B6E">
        <w:rPr>
          <w:rFonts w:ascii="Times New Roman" w:hAnsi="Times New Roman" w:cs="Times New Roman"/>
          <w:color w:val="000000" w:themeColor="text1"/>
          <w:sz w:val="24"/>
          <w:szCs w:val="24"/>
          <w:lang w:val="de-CH"/>
        </w:rPr>
        <w:t xml:space="preserve">) kur </w:t>
      </w:r>
      <w:r w:rsidR="002659F1" w:rsidRPr="002D6B6E">
        <w:rPr>
          <w:rFonts w:ascii="Times New Roman" w:hAnsi="Times New Roman" w:cs="Times New Roman"/>
          <w:color w:val="000000" w:themeColor="text1"/>
          <w:sz w:val="24"/>
          <w:szCs w:val="24"/>
          <w:lang w:val="de-CH"/>
        </w:rPr>
        <w:t>justifikohet</w:t>
      </w:r>
      <w:r w:rsidR="005172AF" w:rsidRPr="002D6B6E">
        <w:rPr>
          <w:rFonts w:ascii="Times New Roman" w:hAnsi="Times New Roman" w:cs="Times New Roman"/>
          <w:color w:val="000000" w:themeColor="text1"/>
          <w:sz w:val="24"/>
          <w:szCs w:val="24"/>
        </w:rPr>
        <w:t xml:space="preserve"> përdorimi për kërkime, testime në fushë në shkallë eksperimentale ose për qëllime të ruajtjes së varieteteve të p</w:t>
      </w:r>
      <w:r w:rsidR="00AA5AD8" w:rsidRPr="002D6B6E">
        <w:rPr>
          <w:rFonts w:ascii="Times New Roman" w:hAnsi="Times New Roman" w:cs="Times New Roman"/>
          <w:color w:val="000000" w:themeColor="text1"/>
          <w:sz w:val="24"/>
          <w:szCs w:val="24"/>
        </w:rPr>
        <w:t>ë</w:t>
      </w:r>
      <w:r w:rsidR="005172AF" w:rsidRPr="002D6B6E">
        <w:rPr>
          <w:rFonts w:ascii="Times New Roman" w:hAnsi="Times New Roman" w:cs="Times New Roman"/>
          <w:color w:val="000000" w:themeColor="text1"/>
          <w:sz w:val="24"/>
          <w:szCs w:val="24"/>
        </w:rPr>
        <w:t>rcaktuara nga autoriteti kompetent p</w:t>
      </w:r>
      <w:r w:rsidR="00AA5AD8" w:rsidRPr="002D6B6E">
        <w:rPr>
          <w:rFonts w:ascii="Times New Roman" w:hAnsi="Times New Roman" w:cs="Times New Roman"/>
          <w:color w:val="000000" w:themeColor="text1"/>
          <w:sz w:val="24"/>
          <w:szCs w:val="24"/>
        </w:rPr>
        <w:t>ë</w:t>
      </w:r>
      <w:r w:rsidR="005172AF" w:rsidRPr="002D6B6E">
        <w:rPr>
          <w:rFonts w:ascii="Times New Roman" w:hAnsi="Times New Roman" w:cs="Times New Roman"/>
          <w:color w:val="000000" w:themeColor="text1"/>
          <w:sz w:val="24"/>
          <w:szCs w:val="24"/>
        </w:rPr>
        <w:t>r materialin mbjell</w:t>
      </w:r>
      <w:r w:rsidR="00AA5AD8" w:rsidRPr="002D6B6E">
        <w:rPr>
          <w:rFonts w:ascii="Times New Roman" w:hAnsi="Times New Roman" w:cs="Times New Roman"/>
          <w:color w:val="000000" w:themeColor="text1"/>
          <w:sz w:val="24"/>
          <w:szCs w:val="24"/>
        </w:rPr>
        <w:t>ë</w:t>
      </w:r>
      <w:r w:rsidR="005172AF" w:rsidRPr="002D6B6E">
        <w:rPr>
          <w:rFonts w:ascii="Times New Roman" w:hAnsi="Times New Roman" w:cs="Times New Roman"/>
          <w:color w:val="000000" w:themeColor="text1"/>
          <w:sz w:val="24"/>
          <w:szCs w:val="24"/>
        </w:rPr>
        <w:t>s dhe shum</w:t>
      </w:r>
      <w:r w:rsidR="00AA5AD8" w:rsidRPr="002D6B6E">
        <w:rPr>
          <w:rFonts w:ascii="Times New Roman" w:hAnsi="Times New Roman" w:cs="Times New Roman"/>
          <w:color w:val="000000" w:themeColor="text1"/>
          <w:sz w:val="24"/>
          <w:szCs w:val="24"/>
        </w:rPr>
        <w:t>ë</w:t>
      </w:r>
      <w:r w:rsidR="005172AF" w:rsidRPr="002D6B6E">
        <w:rPr>
          <w:rFonts w:ascii="Times New Roman" w:hAnsi="Times New Roman" w:cs="Times New Roman"/>
          <w:color w:val="000000" w:themeColor="text1"/>
          <w:sz w:val="24"/>
          <w:szCs w:val="24"/>
        </w:rPr>
        <w:t xml:space="preserve">zues </w:t>
      </w:r>
      <w:r w:rsidR="00674857" w:rsidRPr="002D6B6E">
        <w:rPr>
          <w:rFonts w:ascii="Times New Roman" w:hAnsi="Times New Roman" w:cs="Times New Roman"/>
          <w:color w:val="000000" w:themeColor="text1"/>
          <w:sz w:val="24"/>
          <w:szCs w:val="24"/>
        </w:rPr>
        <w:t>bimor.</w:t>
      </w:r>
    </w:p>
    <w:p w14:paraId="11672BC2" w14:textId="2F61E320" w:rsidR="009D5AB0" w:rsidRPr="002D6B6E" w:rsidRDefault="009D5AB0" w:rsidP="000F20DF">
      <w:pPr>
        <w:spacing w:after="0" w:line="276" w:lineRule="auto"/>
        <w:jc w:val="both"/>
        <w:rPr>
          <w:rFonts w:ascii="Times New Roman" w:hAnsi="Times New Roman" w:cs="Times New Roman"/>
          <w:color w:val="000000" w:themeColor="text1"/>
          <w:sz w:val="24"/>
          <w:szCs w:val="24"/>
        </w:rPr>
      </w:pPr>
      <w:r w:rsidRPr="002D6B6E">
        <w:rPr>
          <w:rFonts w:ascii="Times New Roman" w:hAnsi="Times New Roman" w:cs="Times New Roman"/>
          <w:color w:val="000000" w:themeColor="text1"/>
          <w:sz w:val="24"/>
          <w:szCs w:val="24"/>
        </w:rPr>
        <w:t xml:space="preserve">5. Përpara </w:t>
      </w:r>
      <w:r w:rsidR="00140558" w:rsidRPr="002D6B6E">
        <w:rPr>
          <w:rFonts w:ascii="Times New Roman" w:hAnsi="Times New Roman" w:cs="Times New Roman"/>
          <w:color w:val="000000" w:themeColor="text1"/>
          <w:sz w:val="24"/>
          <w:szCs w:val="24"/>
        </w:rPr>
        <w:t>aplikimit p</w:t>
      </w:r>
      <w:r w:rsidRPr="002D6B6E">
        <w:rPr>
          <w:rFonts w:ascii="Times New Roman" w:hAnsi="Times New Roman" w:cs="Times New Roman"/>
          <w:color w:val="000000" w:themeColor="text1"/>
          <w:sz w:val="24"/>
          <w:szCs w:val="24"/>
        </w:rPr>
        <w:t>ë</w:t>
      </w:r>
      <w:r w:rsidR="00140558" w:rsidRPr="002D6B6E">
        <w:rPr>
          <w:rFonts w:ascii="Times New Roman" w:hAnsi="Times New Roman" w:cs="Times New Roman"/>
          <w:color w:val="000000" w:themeColor="text1"/>
          <w:sz w:val="24"/>
          <w:szCs w:val="24"/>
        </w:rPr>
        <w:t>r</w:t>
      </w:r>
      <w:r w:rsidRPr="002D6B6E">
        <w:rPr>
          <w:rFonts w:ascii="Times New Roman" w:hAnsi="Times New Roman" w:cs="Times New Roman"/>
          <w:color w:val="000000" w:themeColor="text1"/>
          <w:sz w:val="24"/>
          <w:szCs w:val="24"/>
        </w:rPr>
        <w:t xml:space="preserve"> një miratim të tillë, operator</w:t>
      </w:r>
      <w:r w:rsidR="002659F1" w:rsidRPr="002D6B6E">
        <w:rPr>
          <w:rFonts w:ascii="Times New Roman" w:hAnsi="Times New Roman" w:cs="Times New Roman"/>
          <w:color w:val="000000" w:themeColor="text1"/>
          <w:sz w:val="24"/>
          <w:szCs w:val="24"/>
        </w:rPr>
        <w:t>i</w:t>
      </w:r>
      <w:r w:rsidRPr="002D6B6E">
        <w:rPr>
          <w:rFonts w:ascii="Times New Roman" w:hAnsi="Times New Roman" w:cs="Times New Roman"/>
          <w:color w:val="000000" w:themeColor="text1"/>
          <w:sz w:val="24"/>
          <w:szCs w:val="24"/>
        </w:rPr>
        <w:t xml:space="preserve"> duhet t</w:t>
      </w:r>
      <w:r w:rsidR="00AA5AD8" w:rsidRPr="002D6B6E">
        <w:rPr>
          <w:rFonts w:ascii="Times New Roman" w:hAnsi="Times New Roman" w:cs="Times New Roman"/>
          <w:color w:val="000000" w:themeColor="text1"/>
          <w:sz w:val="24"/>
          <w:szCs w:val="24"/>
        </w:rPr>
        <w:t>ë</w:t>
      </w:r>
      <w:r w:rsidRPr="002D6B6E">
        <w:rPr>
          <w:rFonts w:ascii="Times New Roman" w:hAnsi="Times New Roman" w:cs="Times New Roman"/>
          <w:color w:val="000000" w:themeColor="text1"/>
          <w:sz w:val="24"/>
          <w:szCs w:val="24"/>
        </w:rPr>
        <w:t xml:space="preserve"> verifikoj</w:t>
      </w:r>
      <w:r w:rsidR="00515C1E" w:rsidRPr="002D6B6E">
        <w:rPr>
          <w:rFonts w:ascii="Times New Roman" w:hAnsi="Times New Roman" w:cs="Times New Roman"/>
          <w:color w:val="000000" w:themeColor="text1"/>
          <w:sz w:val="24"/>
          <w:szCs w:val="24"/>
        </w:rPr>
        <w:t>ë</w:t>
      </w:r>
      <w:r w:rsidRPr="002D6B6E">
        <w:rPr>
          <w:rFonts w:ascii="Times New Roman" w:hAnsi="Times New Roman" w:cs="Times New Roman"/>
          <w:color w:val="000000" w:themeColor="text1"/>
          <w:sz w:val="24"/>
          <w:szCs w:val="24"/>
        </w:rPr>
        <w:t xml:space="preserve"> </w:t>
      </w:r>
      <w:r w:rsidR="008353BE" w:rsidRPr="002D6B6E">
        <w:rPr>
          <w:rFonts w:ascii="Times New Roman" w:hAnsi="Times New Roman" w:cs="Times New Roman"/>
          <w:color w:val="000000" w:themeColor="text1"/>
          <w:sz w:val="24"/>
          <w:szCs w:val="24"/>
        </w:rPr>
        <w:t>n</w:t>
      </w:r>
      <w:r w:rsidR="008F3E25" w:rsidRPr="002D6B6E">
        <w:rPr>
          <w:rFonts w:ascii="Times New Roman" w:hAnsi="Times New Roman" w:cs="Times New Roman"/>
          <w:color w:val="000000" w:themeColor="text1"/>
          <w:sz w:val="24"/>
          <w:szCs w:val="24"/>
        </w:rPr>
        <w:t>ë</w:t>
      </w:r>
      <w:r w:rsidR="008353BE" w:rsidRPr="002D6B6E">
        <w:rPr>
          <w:rFonts w:ascii="Times New Roman" w:hAnsi="Times New Roman" w:cs="Times New Roman"/>
          <w:color w:val="000000" w:themeColor="text1"/>
          <w:sz w:val="24"/>
          <w:szCs w:val="24"/>
        </w:rPr>
        <w:t xml:space="preserve"> regjistrin </w:t>
      </w:r>
      <w:r w:rsidRPr="002D6B6E">
        <w:rPr>
          <w:rFonts w:ascii="Times New Roman" w:hAnsi="Times New Roman" w:cs="Times New Roman"/>
          <w:color w:val="000000" w:themeColor="text1"/>
          <w:sz w:val="24"/>
          <w:szCs w:val="24"/>
        </w:rPr>
        <w:t>sipas pikës 1</w:t>
      </w:r>
      <w:r w:rsidR="007D48DA" w:rsidRPr="002D6B6E">
        <w:rPr>
          <w:rFonts w:ascii="Times New Roman" w:hAnsi="Times New Roman" w:cs="Times New Roman"/>
          <w:color w:val="000000" w:themeColor="text1"/>
          <w:sz w:val="24"/>
          <w:szCs w:val="24"/>
        </w:rPr>
        <w:t>, t</w:t>
      </w:r>
      <w:r w:rsidR="008F3E25" w:rsidRPr="002D6B6E">
        <w:rPr>
          <w:rFonts w:ascii="Times New Roman" w:hAnsi="Times New Roman" w:cs="Times New Roman"/>
          <w:color w:val="000000" w:themeColor="text1"/>
          <w:sz w:val="24"/>
          <w:szCs w:val="24"/>
        </w:rPr>
        <w:t>ë</w:t>
      </w:r>
      <w:r w:rsidR="007D48DA" w:rsidRPr="002D6B6E">
        <w:rPr>
          <w:rFonts w:ascii="Times New Roman" w:hAnsi="Times New Roman" w:cs="Times New Roman"/>
          <w:color w:val="000000" w:themeColor="text1"/>
          <w:sz w:val="24"/>
          <w:szCs w:val="24"/>
        </w:rPr>
        <w:t xml:space="preserve"> nenit 8 t</w:t>
      </w:r>
      <w:r w:rsidR="008F3E25" w:rsidRPr="002D6B6E">
        <w:rPr>
          <w:rFonts w:ascii="Times New Roman" w:hAnsi="Times New Roman" w:cs="Times New Roman"/>
          <w:color w:val="000000" w:themeColor="text1"/>
          <w:sz w:val="24"/>
          <w:szCs w:val="24"/>
        </w:rPr>
        <w:t>ë</w:t>
      </w:r>
      <w:r w:rsidR="007D48DA" w:rsidRPr="002D6B6E">
        <w:rPr>
          <w:rFonts w:ascii="Times New Roman" w:hAnsi="Times New Roman" w:cs="Times New Roman"/>
          <w:color w:val="000000" w:themeColor="text1"/>
          <w:sz w:val="24"/>
          <w:szCs w:val="24"/>
        </w:rPr>
        <w:t xml:space="preserve"> k</w:t>
      </w:r>
      <w:r w:rsidR="008F3E25" w:rsidRPr="002D6B6E">
        <w:rPr>
          <w:rFonts w:ascii="Times New Roman" w:hAnsi="Times New Roman" w:cs="Times New Roman"/>
          <w:color w:val="000000" w:themeColor="text1"/>
          <w:sz w:val="24"/>
          <w:szCs w:val="24"/>
        </w:rPr>
        <w:t>ë</w:t>
      </w:r>
      <w:r w:rsidR="007D48DA" w:rsidRPr="002D6B6E">
        <w:rPr>
          <w:rFonts w:ascii="Times New Roman" w:hAnsi="Times New Roman" w:cs="Times New Roman"/>
          <w:color w:val="000000" w:themeColor="text1"/>
          <w:sz w:val="24"/>
          <w:szCs w:val="24"/>
        </w:rPr>
        <w:t>tij udh</w:t>
      </w:r>
      <w:r w:rsidR="008F3E25" w:rsidRPr="002D6B6E">
        <w:rPr>
          <w:rFonts w:ascii="Times New Roman" w:hAnsi="Times New Roman" w:cs="Times New Roman"/>
          <w:color w:val="000000" w:themeColor="text1"/>
          <w:sz w:val="24"/>
          <w:szCs w:val="24"/>
        </w:rPr>
        <w:t>ë</w:t>
      </w:r>
      <w:r w:rsidR="007D48DA" w:rsidRPr="002D6B6E">
        <w:rPr>
          <w:rFonts w:ascii="Times New Roman" w:hAnsi="Times New Roman" w:cs="Times New Roman"/>
          <w:color w:val="000000" w:themeColor="text1"/>
          <w:sz w:val="24"/>
          <w:szCs w:val="24"/>
        </w:rPr>
        <w:t xml:space="preserve">zimi </w:t>
      </w:r>
      <w:r w:rsidRPr="002D6B6E">
        <w:rPr>
          <w:rFonts w:ascii="Times New Roman" w:hAnsi="Times New Roman" w:cs="Times New Roman"/>
          <w:color w:val="000000" w:themeColor="text1"/>
          <w:sz w:val="24"/>
          <w:szCs w:val="24"/>
        </w:rPr>
        <w:t xml:space="preserve">ose </w:t>
      </w:r>
      <w:r w:rsidR="008353BE" w:rsidRPr="002D6B6E">
        <w:rPr>
          <w:rFonts w:ascii="Times New Roman" w:hAnsi="Times New Roman" w:cs="Times New Roman"/>
          <w:color w:val="000000" w:themeColor="text1"/>
          <w:sz w:val="24"/>
          <w:szCs w:val="24"/>
        </w:rPr>
        <w:t xml:space="preserve">sistemin sipas </w:t>
      </w:r>
      <w:r w:rsidR="00EF659D" w:rsidRPr="002D6B6E">
        <w:rPr>
          <w:rFonts w:ascii="Times New Roman" w:hAnsi="Times New Roman" w:cs="Times New Roman"/>
          <w:color w:val="000000" w:themeColor="text1"/>
          <w:sz w:val="24"/>
          <w:szCs w:val="24"/>
        </w:rPr>
        <w:t>shkronj</w:t>
      </w:r>
      <w:r w:rsidR="00D9087C" w:rsidRPr="002D6B6E">
        <w:rPr>
          <w:rFonts w:ascii="Times New Roman" w:hAnsi="Times New Roman" w:cs="Times New Roman"/>
          <w:color w:val="000000" w:themeColor="text1"/>
          <w:sz w:val="24"/>
          <w:szCs w:val="24"/>
        </w:rPr>
        <w:t>ë</w:t>
      </w:r>
      <w:r w:rsidR="00EF659D" w:rsidRPr="002D6B6E">
        <w:rPr>
          <w:rFonts w:ascii="Times New Roman" w:hAnsi="Times New Roman" w:cs="Times New Roman"/>
          <w:color w:val="000000" w:themeColor="text1"/>
          <w:sz w:val="24"/>
          <w:szCs w:val="24"/>
        </w:rPr>
        <w:t>s “a” t</w:t>
      </w:r>
      <w:r w:rsidR="00D9087C" w:rsidRPr="002D6B6E">
        <w:rPr>
          <w:rFonts w:ascii="Times New Roman" w:hAnsi="Times New Roman" w:cs="Times New Roman"/>
          <w:color w:val="000000" w:themeColor="text1"/>
          <w:sz w:val="24"/>
          <w:szCs w:val="24"/>
        </w:rPr>
        <w:t>ë</w:t>
      </w:r>
      <w:r w:rsidR="00EF659D" w:rsidRPr="002D6B6E">
        <w:rPr>
          <w:rFonts w:ascii="Times New Roman" w:hAnsi="Times New Roman" w:cs="Times New Roman"/>
          <w:color w:val="000000" w:themeColor="text1"/>
          <w:sz w:val="24"/>
          <w:szCs w:val="24"/>
        </w:rPr>
        <w:t xml:space="preserve"> pik</w:t>
      </w:r>
      <w:r w:rsidR="00D9087C" w:rsidRPr="002D6B6E">
        <w:rPr>
          <w:rFonts w:ascii="Times New Roman" w:hAnsi="Times New Roman" w:cs="Times New Roman"/>
          <w:color w:val="000000" w:themeColor="text1"/>
          <w:sz w:val="24"/>
          <w:szCs w:val="24"/>
        </w:rPr>
        <w:t>ë</w:t>
      </w:r>
      <w:r w:rsidR="00EF659D" w:rsidRPr="002D6B6E">
        <w:rPr>
          <w:rFonts w:ascii="Times New Roman" w:hAnsi="Times New Roman" w:cs="Times New Roman"/>
          <w:color w:val="000000" w:themeColor="text1"/>
          <w:sz w:val="24"/>
          <w:szCs w:val="24"/>
        </w:rPr>
        <w:t xml:space="preserve">s </w:t>
      </w:r>
      <w:r w:rsidRPr="002D6B6E">
        <w:rPr>
          <w:rFonts w:ascii="Times New Roman" w:hAnsi="Times New Roman" w:cs="Times New Roman"/>
          <w:color w:val="000000" w:themeColor="text1"/>
          <w:sz w:val="24"/>
          <w:szCs w:val="24"/>
        </w:rPr>
        <w:t>2</w:t>
      </w:r>
      <w:r w:rsidR="002B460B" w:rsidRPr="002D6B6E">
        <w:rPr>
          <w:rFonts w:ascii="Times New Roman" w:hAnsi="Times New Roman" w:cs="Times New Roman"/>
          <w:color w:val="000000" w:themeColor="text1"/>
          <w:sz w:val="24"/>
          <w:szCs w:val="24"/>
        </w:rPr>
        <w:t>,</w:t>
      </w:r>
      <w:r w:rsidRPr="002D6B6E">
        <w:rPr>
          <w:rFonts w:ascii="Times New Roman" w:hAnsi="Times New Roman" w:cs="Times New Roman"/>
          <w:color w:val="000000" w:themeColor="text1"/>
          <w:sz w:val="24"/>
          <w:szCs w:val="24"/>
        </w:rPr>
        <w:t xml:space="preserve"> të nenit 24</w:t>
      </w:r>
      <w:r w:rsidR="00BE6F46">
        <w:rPr>
          <w:rFonts w:ascii="Times New Roman" w:hAnsi="Times New Roman" w:cs="Times New Roman"/>
          <w:color w:val="000000" w:themeColor="text1"/>
          <w:sz w:val="24"/>
          <w:szCs w:val="24"/>
        </w:rPr>
        <w:t>,</w:t>
      </w:r>
      <w:r w:rsidR="003C3EDE">
        <w:rPr>
          <w:rFonts w:ascii="Times New Roman" w:hAnsi="Times New Roman" w:cs="Times New Roman"/>
          <w:color w:val="000000" w:themeColor="text1"/>
          <w:sz w:val="24"/>
          <w:szCs w:val="24"/>
        </w:rPr>
        <w:t xml:space="preserve"> </w:t>
      </w:r>
      <w:r w:rsidRPr="002D6B6E">
        <w:rPr>
          <w:rFonts w:ascii="Times New Roman" w:hAnsi="Times New Roman" w:cs="Times New Roman"/>
          <w:color w:val="000000" w:themeColor="text1"/>
          <w:sz w:val="24"/>
          <w:szCs w:val="24"/>
        </w:rPr>
        <w:t>t</w:t>
      </w:r>
      <w:r w:rsidR="00D9087C" w:rsidRPr="002D6B6E">
        <w:rPr>
          <w:rFonts w:ascii="Times New Roman" w:hAnsi="Times New Roman" w:cs="Times New Roman"/>
          <w:color w:val="000000" w:themeColor="text1"/>
          <w:sz w:val="24"/>
          <w:szCs w:val="24"/>
        </w:rPr>
        <w:t>ë</w:t>
      </w:r>
      <w:r w:rsidRPr="002D6B6E">
        <w:rPr>
          <w:rFonts w:ascii="Times New Roman" w:hAnsi="Times New Roman" w:cs="Times New Roman"/>
          <w:color w:val="000000" w:themeColor="text1"/>
          <w:sz w:val="24"/>
          <w:szCs w:val="24"/>
        </w:rPr>
        <w:t xml:space="preserve"> ligjit</w:t>
      </w:r>
      <w:r w:rsidR="002659F1" w:rsidRPr="002D6B6E">
        <w:rPr>
          <w:rFonts w:ascii="Times New Roman" w:hAnsi="Times New Roman" w:cs="Times New Roman"/>
          <w:color w:val="000000" w:themeColor="text1"/>
          <w:sz w:val="24"/>
          <w:szCs w:val="24"/>
        </w:rPr>
        <w:t>,</w:t>
      </w:r>
      <w:r w:rsidRPr="002D6B6E">
        <w:rPr>
          <w:rFonts w:ascii="Times New Roman" w:hAnsi="Times New Roman" w:cs="Times New Roman"/>
          <w:color w:val="000000" w:themeColor="text1"/>
          <w:sz w:val="24"/>
          <w:szCs w:val="24"/>
        </w:rPr>
        <w:t xml:space="preserve"> nëse </w:t>
      </w:r>
      <w:r w:rsidR="002B460B" w:rsidRPr="002D6B6E">
        <w:rPr>
          <w:rFonts w:ascii="Times New Roman" w:hAnsi="Times New Roman" w:cs="Times New Roman"/>
          <w:color w:val="000000" w:themeColor="text1"/>
          <w:sz w:val="24"/>
          <w:szCs w:val="24"/>
        </w:rPr>
        <w:t xml:space="preserve">materiali mbjellës </w:t>
      </w:r>
      <w:r w:rsidRPr="002D6B6E">
        <w:rPr>
          <w:rFonts w:ascii="Times New Roman" w:hAnsi="Times New Roman" w:cs="Times New Roman"/>
          <w:color w:val="000000" w:themeColor="text1"/>
          <w:sz w:val="24"/>
          <w:szCs w:val="24"/>
        </w:rPr>
        <w:t>dhe shumëzues bimor organik ose në kalim ose material</w:t>
      </w:r>
      <w:r w:rsidR="002659F1" w:rsidRPr="002D6B6E">
        <w:rPr>
          <w:rFonts w:ascii="Times New Roman" w:hAnsi="Times New Roman" w:cs="Times New Roman"/>
          <w:color w:val="000000" w:themeColor="text1"/>
          <w:sz w:val="24"/>
          <w:szCs w:val="24"/>
        </w:rPr>
        <w:t>i</w:t>
      </w:r>
      <w:r w:rsidRPr="002D6B6E">
        <w:rPr>
          <w:rFonts w:ascii="Times New Roman" w:hAnsi="Times New Roman" w:cs="Times New Roman"/>
          <w:color w:val="000000" w:themeColor="text1"/>
          <w:sz w:val="24"/>
          <w:szCs w:val="24"/>
        </w:rPr>
        <w:t xml:space="preserve"> mbjellës dhe shumëzues bimor i miratuar p</w:t>
      </w:r>
      <w:r w:rsidR="00AA5AD8" w:rsidRPr="002D6B6E">
        <w:rPr>
          <w:rFonts w:ascii="Times New Roman" w:hAnsi="Times New Roman" w:cs="Times New Roman"/>
          <w:color w:val="000000" w:themeColor="text1"/>
          <w:sz w:val="24"/>
          <w:szCs w:val="24"/>
        </w:rPr>
        <w:t>ë</w:t>
      </w:r>
      <w:r w:rsidRPr="002D6B6E">
        <w:rPr>
          <w:rFonts w:ascii="Times New Roman" w:hAnsi="Times New Roman" w:cs="Times New Roman"/>
          <w:color w:val="000000" w:themeColor="text1"/>
          <w:sz w:val="24"/>
          <w:szCs w:val="24"/>
        </w:rPr>
        <w:t>r p</w:t>
      </w:r>
      <w:r w:rsidR="00AA5AD8" w:rsidRPr="002D6B6E">
        <w:rPr>
          <w:rFonts w:ascii="Times New Roman" w:hAnsi="Times New Roman" w:cs="Times New Roman"/>
          <w:color w:val="000000" w:themeColor="text1"/>
          <w:sz w:val="24"/>
          <w:szCs w:val="24"/>
        </w:rPr>
        <w:t>ë</w:t>
      </w:r>
      <w:r w:rsidRPr="002D6B6E">
        <w:rPr>
          <w:rFonts w:ascii="Times New Roman" w:hAnsi="Times New Roman" w:cs="Times New Roman"/>
          <w:color w:val="000000" w:themeColor="text1"/>
          <w:sz w:val="24"/>
          <w:szCs w:val="24"/>
        </w:rPr>
        <w:t>rdorim në përputhje me nenin 1</w:t>
      </w:r>
      <w:r w:rsidR="00674857" w:rsidRPr="002D6B6E">
        <w:rPr>
          <w:rFonts w:ascii="Times New Roman" w:hAnsi="Times New Roman" w:cs="Times New Roman"/>
          <w:color w:val="000000" w:themeColor="text1"/>
          <w:sz w:val="24"/>
          <w:szCs w:val="24"/>
        </w:rPr>
        <w:t>0</w:t>
      </w:r>
      <w:r w:rsidR="00160F36">
        <w:rPr>
          <w:rFonts w:ascii="Times New Roman" w:hAnsi="Times New Roman" w:cs="Times New Roman"/>
          <w:color w:val="000000" w:themeColor="text1"/>
          <w:sz w:val="24"/>
          <w:szCs w:val="24"/>
        </w:rPr>
        <w:t>,</w:t>
      </w:r>
      <w:r w:rsidRPr="002D6B6E">
        <w:rPr>
          <w:rFonts w:ascii="Times New Roman" w:hAnsi="Times New Roman" w:cs="Times New Roman"/>
          <w:color w:val="000000" w:themeColor="text1"/>
          <w:sz w:val="24"/>
          <w:szCs w:val="24"/>
        </w:rPr>
        <w:t xml:space="preserve"> të këtij udhëzimi</w:t>
      </w:r>
      <w:r w:rsidR="002659F1" w:rsidRPr="002D6B6E">
        <w:rPr>
          <w:rFonts w:ascii="Times New Roman" w:hAnsi="Times New Roman" w:cs="Times New Roman"/>
          <w:color w:val="000000" w:themeColor="text1"/>
          <w:sz w:val="24"/>
          <w:szCs w:val="24"/>
        </w:rPr>
        <w:t>,</w:t>
      </w:r>
      <w:r w:rsidRPr="002D6B6E">
        <w:rPr>
          <w:rFonts w:ascii="Times New Roman" w:hAnsi="Times New Roman" w:cs="Times New Roman"/>
          <w:color w:val="000000" w:themeColor="text1"/>
          <w:sz w:val="24"/>
          <w:szCs w:val="24"/>
        </w:rPr>
        <w:t xml:space="preserve"> </w:t>
      </w:r>
      <w:r w:rsidR="00135412" w:rsidRPr="002D6B6E">
        <w:rPr>
          <w:rFonts w:ascii="Times New Roman" w:eastAsia="Times New Roman" w:hAnsi="Times New Roman" w:cs="Times New Roman"/>
          <w:color w:val="000000" w:themeColor="text1"/>
          <w:sz w:val="24"/>
          <w:szCs w:val="24"/>
        </w:rPr>
        <w:t xml:space="preserve">është i disponueshëm </w:t>
      </w:r>
      <w:r w:rsidR="00674857" w:rsidRPr="002D6B6E">
        <w:rPr>
          <w:rFonts w:ascii="Times New Roman" w:hAnsi="Times New Roman" w:cs="Times New Roman"/>
          <w:color w:val="000000" w:themeColor="text1"/>
          <w:sz w:val="24"/>
          <w:szCs w:val="24"/>
        </w:rPr>
        <w:t>dhe</w:t>
      </w:r>
      <w:r w:rsidRPr="002D6B6E">
        <w:rPr>
          <w:rFonts w:ascii="Times New Roman" w:hAnsi="Times New Roman" w:cs="Times New Roman"/>
          <w:color w:val="000000" w:themeColor="text1"/>
          <w:sz w:val="24"/>
          <w:szCs w:val="24"/>
        </w:rPr>
        <w:t xml:space="preserve"> nëse kërkesa e tyre është e justifikuar.</w:t>
      </w:r>
    </w:p>
    <w:p w14:paraId="1CED053E" w14:textId="6546C997" w:rsidR="008C7682" w:rsidRDefault="009D5AB0" w:rsidP="000F20DF">
      <w:pPr>
        <w:spacing w:after="120" w:line="276" w:lineRule="auto"/>
        <w:jc w:val="both"/>
        <w:rPr>
          <w:rFonts w:ascii="Times New Roman" w:hAnsi="Times New Roman" w:cs="Times New Roman"/>
          <w:color w:val="000000" w:themeColor="text1"/>
          <w:sz w:val="24"/>
          <w:szCs w:val="24"/>
        </w:rPr>
      </w:pPr>
      <w:r w:rsidRPr="002D6B6E">
        <w:rPr>
          <w:rFonts w:ascii="Times New Roman" w:hAnsi="Times New Roman" w:cs="Times New Roman"/>
          <w:color w:val="000000" w:themeColor="text1"/>
          <w:sz w:val="24"/>
          <w:szCs w:val="24"/>
        </w:rPr>
        <w:t xml:space="preserve">6. </w:t>
      </w:r>
      <w:r w:rsidR="007D1144" w:rsidRPr="002D6B6E">
        <w:rPr>
          <w:rFonts w:ascii="Times New Roman" w:hAnsi="Times New Roman" w:cs="Times New Roman"/>
          <w:color w:val="000000" w:themeColor="text1"/>
          <w:sz w:val="24"/>
          <w:szCs w:val="24"/>
        </w:rPr>
        <w:t>N</w:t>
      </w:r>
      <w:r w:rsidRPr="002D6B6E">
        <w:rPr>
          <w:rFonts w:ascii="Times New Roman" w:hAnsi="Times New Roman" w:cs="Times New Roman"/>
          <w:color w:val="000000" w:themeColor="text1"/>
          <w:sz w:val="24"/>
          <w:szCs w:val="24"/>
        </w:rPr>
        <w:t xml:space="preserve">ë përputhje me </w:t>
      </w:r>
      <w:r w:rsidR="002659F1" w:rsidRPr="002D6B6E">
        <w:rPr>
          <w:rFonts w:ascii="Times New Roman" w:hAnsi="Times New Roman" w:cs="Times New Roman"/>
          <w:color w:val="000000" w:themeColor="text1"/>
          <w:sz w:val="24"/>
          <w:szCs w:val="24"/>
        </w:rPr>
        <w:t>shkronj</w:t>
      </w:r>
      <w:r w:rsidR="00D9087C" w:rsidRPr="002D6B6E">
        <w:rPr>
          <w:rFonts w:ascii="Times New Roman" w:hAnsi="Times New Roman" w:cs="Times New Roman"/>
          <w:color w:val="000000" w:themeColor="text1"/>
          <w:sz w:val="24"/>
          <w:szCs w:val="24"/>
        </w:rPr>
        <w:t>ë</w:t>
      </w:r>
      <w:r w:rsidR="002659F1" w:rsidRPr="002D6B6E">
        <w:rPr>
          <w:rFonts w:ascii="Times New Roman" w:hAnsi="Times New Roman" w:cs="Times New Roman"/>
          <w:color w:val="000000" w:themeColor="text1"/>
          <w:sz w:val="24"/>
          <w:szCs w:val="24"/>
        </w:rPr>
        <w:t>n “</w:t>
      </w:r>
      <w:r w:rsidRPr="002D6B6E">
        <w:rPr>
          <w:rFonts w:ascii="Times New Roman" w:hAnsi="Times New Roman" w:cs="Times New Roman"/>
          <w:color w:val="000000" w:themeColor="text1"/>
          <w:sz w:val="24"/>
          <w:szCs w:val="24"/>
        </w:rPr>
        <w:t>f</w:t>
      </w:r>
      <w:r w:rsidR="002659F1" w:rsidRPr="002D6B6E">
        <w:rPr>
          <w:rFonts w:ascii="Times New Roman" w:hAnsi="Times New Roman" w:cs="Times New Roman"/>
          <w:color w:val="000000" w:themeColor="text1"/>
          <w:sz w:val="24"/>
          <w:szCs w:val="24"/>
        </w:rPr>
        <w:t>”</w:t>
      </w:r>
      <w:r w:rsidRPr="002D6B6E">
        <w:rPr>
          <w:rFonts w:ascii="Times New Roman" w:hAnsi="Times New Roman" w:cs="Times New Roman"/>
          <w:color w:val="000000" w:themeColor="text1"/>
          <w:sz w:val="24"/>
          <w:szCs w:val="24"/>
        </w:rPr>
        <w:t xml:space="preserve"> të nenit 6</w:t>
      </w:r>
      <w:r w:rsidR="00160F36">
        <w:rPr>
          <w:rFonts w:ascii="Times New Roman" w:hAnsi="Times New Roman" w:cs="Times New Roman"/>
          <w:color w:val="000000" w:themeColor="text1"/>
          <w:sz w:val="24"/>
          <w:szCs w:val="24"/>
        </w:rPr>
        <w:t>,</w:t>
      </w:r>
      <w:r w:rsidRPr="002D6B6E">
        <w:rPr>
          <w:rFonts w:ascii="Times New Roman" w:hAnsi="Times New Roman" w:cs="Times New Roman"/>
          <w:color w:val="000000" w:themeColor="text1"/>
          <w:sz w:val="24"/>
          <w:szCs w:val="24"/>
        </w:rPr>
        <w:t xml:space="preserve"> të ligjit, operatorët </w:t>
      </w:r>
      <w:r w:rsidR="008C5366" w:rsidRPr="002D6B6E">
        <w:rPr>
          <w:rFonts w:ascii="Times New Roman" w:hAnsi="Times New Roman" w:cs="Times New Roman"/>
          <w:color w:val="000000" w:themeColor="text1"/>
          <w:sz w:val="24"/>
          <w:szCs w:val="24"/>
        </w:rPr>
        <w:t xml:space="preserve">mund </w:t>
      </w:r>
      <w:r w:rsidR="00B733A1" w:rsidRPr="002D6B6E">
        <w:rPr>
          <w:rFonts w:ascii="Times New Roman" w:hAnsi="Times New Roman" w:cs="Times New Roman"/>
          <w:color w:val="000000" w:themeColor="text1"/>
          <w:sz w:val="24"/>
          <w:szCs w:val="24"/>
        </w:rPr>
        <w:t>t</w:t>
      </w:r>
      <w:r w:rsidR="008F3E25" w:rsidRPr="002D6B6E">
        <w:rPr>
          <w:rFonts w:ascii="Times New Roman" w:hAnsi="Times New Roman" w:cs="Times New Roman"/>
          <w:color w:val="000000" w:themeColor="text1"/>
          <w:sz w:val="24"/>
          <w:szCs w:val="24"/>
        </w:rPr>
        <w:t>ë</w:t>
      </w:r>
      <w:r w:rsidR="00B733A1" w:rsidRPr="002D6B6E">
        <w:rPr>
          <w:rFonts w:ascii="Times New Roman" w:hAnsi="Times New Roman" w:cs="Times New Roman"/>
          <w:color w:val="000000" w:themeColor="text1"/>
          <w:sz w:val="24"/>
          <w:szCs w:val="24"/>
        </w:rPr>
        <w:t xml:space="preserve"> </w:t>
      </w:r>
      <w:r w:rsidRPr="002D6B6E">
        <w:rPr>
          <w:rFonts w:ascii="Times New Roman" w:hAnsi="Times New Roman" w:cs="Times New Roman"/>
          <w:color w:val="000000" w:themeColor="text1"/>
          <w:sz w:val="24"/>
          <w:szCs w:val="24"/>
        </w:rPr>
        <w:t>përdorin material mbjellës dhe shumëzues bimor organik dhe në kalim nga ferma</w:t>
      </w:r>
      <w:r w:rsidR="007D1144" w:rsidRPr="002D6B6E">
        <w:rPr>
          <w:rFonts w:ascii="Times New Roman" w:hAnsi="Times New Roman" w:cs="Times New Roman"/>
          <w:color w:val="000000" w:themeColor="text1"/>
          <w:sz w:val="24"/>
          <w:szCs w:val="24"/>
        </w:rPr>
        <w:t>t</w:t>
      </w:r>
      <w:r w:rsidRPr="002D6B6E">
        <w:rPr>
          <w:rFonts w:ascii="Times New Roman" w:hAnsi="Times New Roman" w:cs="Times New Roman"/>
          <w:color w:val="000000" w:themeColor="text1"/>
          <w:sz w:val="24"/>
          <w:szCs w:val="24"/>
        </w:rPr>
        <w:t xml:space="preserve"> e tyre, pavarësisht </w:t>
      </w:r>
      <w:r w:rsidR="00674857" w:rsidRPr="002D6B6E">
        <w:rPr>
          <w:rFonts w:ascii="Times New Roman" w:hAnsi="Times New Roman" w:cs="Times New Roman"/>
          <w:color w:val="000000" w:themeColor="text1"/>
          <w:sz w:val="24"/>
          <w:szCs w:val="24"/>
        </w:rPr>
        <w:t>gjendjes</w:t>
      </w:r>
      <w:r w:rsidRPr="002D6B6E">
        <w:rPr>
          <w:rFonts w:ascii="Times New Roman" w:hAnsi="Times New Roman" w:cs="Times New Roman"/>
          <w:color w:val="000000" w:themeColor="text1"/>
          <w:sz w:val="24"/>
          <w:szCs w:val="24"/>
        </w:rPr>
        <w:t xml:space="preserve"> </w:t>
      </w:r>
      <w:r w:rsidR="002B460B" w:rsidRPr="002D6B6E">
        <w:rPr>
          <w:rFonts w:ascii="Times New Roman" w:hAnsi="Times New Roman" w:cs="Times New Roman"/>
          <w:color w:val="000000" w:themeColor="text1"/>
          <w:sz w:val="24"/>
          <w:szCs w:val="24"/>
        </w:rPr>
        <w:t>n</w:t>
      </w:r>
      <w:r w:rsidR="008F3E25" w:rsidRPr="002D6B6E">
        <w:rPr>
          <w:rFonts w:ascii="Times New Roman" w:hAnsi="Times New Roman" w:cs="Times New Roman"/>
          <w:color w:val="000000" w:themeColor="text1"/>
          <w:sz w:val="24"/>
          <w:szCs w:val="24"/>
        </w:rPr>
        <w:t>ë</w:t>
      </w:r>
      <w:r w:rsidR="002B460B" w:rsidRPr="002D6B6E">
        <w:rPr>
          <w:rFonts w:ascii="Times New Roman" w:hAnsi="Times New Roman" w:cs="Times New Roman"/>
          <w:color w:val="000000" w:themeColor="text1"/>
          <w:sz w:val="24"/>
          <w:szCs w:val="24"/>
        </w:rPr>
        <w:t xml:space="preserve"> </w:t>
      </w:r>
      <w:r w:rsidRPr="002D6B6E">
        <w:rPr>
          <w:rFonts w:ascii="Times New Roman" w:hAnsi="Times New Roman" w:cs="Times New Roman"/>
          <w:color w:val="000000" w:themeColor="text1"/>
          <w:sz w:val="24"/>
          <w:szCs w:val="24"/>
        </w:rPr>
        <w:t>cilës</w:t>
      </w:r>
      <w:r w:rsidR="002B460B" w:rsidRPr="002D6B6E">
        <w:rPr>
          <w:rFonts w:ascii="Times New Roman" w:hAnsi="Times New Roman" w:cs="Times New Roman"/>
          <w:color w:val="000000" w:themeColor="text1"/>
          <w:sz w:val="24"/>
          <w:szCs w:val="24"/>
        </w:rPr>
        <w:t>i dhe sasi</w:t>
      </w:r>
      <w:r w:rsidRPr="002D6B6E">
        <w:rPr>
          <w:rFonts w:ascii="Times New Roman" w:hAnsi="Times New Roman" w:cs="Times New Roman"/>
          <w:color w:val="000000" w:themeColor="text1"/>
          <w:sz w:val="24"/>
          <w:szCs w:val="24"/>
        </w:rPr>
        <w:t xml:space="preserve"> </w:t>
      </w:r>
      <w:r w:rsidR="00D64902" w:rsidRPr="002D6B6E">
        <w:rPr>
          <w:rFonts w:ascii="Times New Roman" w:hAnsi="Times New Roman" w:cs="Times New Roman"/>
          <w:color w:val="000000" w:themeColor="text1"/>
          <w:sz w:val="24"/>
          <w:szCs w:val="24"/>
        </w:rPr>
        <w:t>t</w:t>
      </w:r>
      <w:r w:rsidR="008F3E25" w:rsidRPr="002D6B6E">
        <w:rPr>
          <w:rFonts w:ascii="Times New Roman" w:hAnsi="Times New Roman" w:cs="Times New Roman"/>
          <w:color w:val="000000" w:themeColor="text1"/>
          <w:sz w:val="24"/>
          <w:szCs w:val="24"/>
        </w:rPr>
        <w:t>ë</w:t>
      </w:r>
      <w:r w:rsidR="00D64902" w:rsidRPr="002D6B6E">
        <w:rPr>
          <w:rFonts w:ascii="Times New Roman" w:hAnsi="Times New Roman" w:cs="Times New Roman"/>
          <w:color w:val="000000" w:themeColor="text1"/>
          <w:sz w:val="24"/>
          <w:szCs w:val="24"/>
        </w:rPr>
        <w:t xml:space="preserve"> variet</w:t>
      </w:r>
      <w:r w:rsidR="008F3E25" w:rsidRPr="002D6B6E">
        <w:rPr>
          <w:rFonts w:ascii="Times New Roman" w:hAnsi="Times New Roman" w:cs="Times New Roman"/>
          <w:color w:val="000000" w:themeColor="text1"/>
          <w:sz w:val="24"/>
          <w:szCs w:val="24"/>
        </w:rPr>
        <w:t>ë</w:t>
      </w:r>
      <w:r w:rsidR="00D64902" w:rsidRPr="002D6B6E">
        <w:rPr>
          <w:rFonts w:ascii="Times New Roman" w:hAnsi="Times New Roman" w:cs="Times New Roman"/>
          <w:color w:val="000000" w:themeColor="text1"/>
          <w:sz w:val="24"/>
          <w:szCs w:val="24"/>
        </w:rPr>
        <w:t xml:space="preserve">teve </w:t>
      </w:r>
      <w:r w:rsidR="0087634B" w:rsidRPr="002D6B6E">
        <w:rPr>
          <w:rFonts w:ascii="Times New Roman" w:hAnsi="Times New Roman" w:cs="Times New Roman"/>
          <w:color w:val="000000" w:themeColor="text1"/>
          <w:sz w:val="24"/>
          <w:szCs w:val="24"/>
        </w:rPr>
        <w:t>n</w:t>
      </w:r>
      <w:r w:rsidR="008F3E25" w:rsidRPr="002D6B6E">
        <w:rPr>
          <w:rFonts w:ascii="Times New Roman" w:hAnsi="Times New Roman" w:cs="Times New Roman"/>
          <w:color w:val="000000" w:themeColor="text1"/>
          <w:sz w:val="24"/>
          <w:szCs w:val="24"/>
        </w:rPr>
        <w:t>ë</w:t>
      </w:r>
      <w:r w:rsidR="0087634B" w:rsidRPr="002D6B6E">
        <w:rPr>
          <w:rFonts w:ascii="Times New Roman" w:hAnsi="Times New Roman" w:cs="Times New Roman"/>
          <w:color w:val="000000" w:themeColor="text1"/>
          <w:sz w:val="24"/>
          <w:szCs w:val="24"/>
        </w:rPr>
        <w:t xml:space="preserve"> </w:t>
      </w:r>
      <w:r w:rsidR="004A325B" w:rsidRPr="002D6B6E">
        <w:rPr>
          <w:rFonts w:ascii="Times New Roman" w:hAnsi="Times New Roman" w:cs="Times New Roman"/>
          <w:color w:val="000000" w:themeColor="text1"/>
          <w:sz w:val="24"/>
          <w:szCs w:val="24"/>
        </w:rPr>
        <w:t>regjistri</w:t>
      </w:r>
      <w:r w:rsidR="002B460B" w:rsidRPr="002D6B6E">
        <w:rPr>
          <w:rFonts w:ascii="Times New Roman" w:hAnsi="Times New Roman" w:cs="Times New Roman"/>
          <w:color w:val="000000" w:themeColor="text1"/>
          <w:sz w:val="24"/>
          <w:szCs w:val="24"/>
        </w:rPr>
        <w:t>n</w:t>
      </w:r>
      <w:r w:rsidR="0087634B" w:rsidRPr="002D6B6E">
        <w:rPr>
          <w:rFonts w:ascii="Times New Roman" w:hAnsi="Times New Roman" w:cs="Times New Roman"/>
          <w:color w:val="000000" w:themeColor="text1"/>
          <w:sz w:val="24"/>
          <w:szCs w:val="24"/>
        </w:rPr>
        <w:t xml:space="preserve"> </w:t>
      </w:r>
      <w:r w:rsidR="002659F1" w:rsidRPr="002D6B6E">
        <w:rPr>
          <w:rFonts w:ascii="Times New Roman" w:hAnsi="Times New Roman" w:cs="Times New Roman"/>
          <w:color w:val="000000" w:themeColor="text1"/>
          <w:sz w:val="24"/>
          <w:szCs w:val="24"/>
        </w:rPr>
        <w:t xml:space="preserve">sipas </w:t>
      </w:r>
      <w:r w:rsidRPr="002D6B6E">
        <w:rPr>
          <w:rFonts w:ascii="Times New Roman" w:hAnsi="Times New Roman" w:cs="Times New Roman"/>
          <w:color w:val="000000" w:themeColor="text1"/>
          <w:sz w:val="24"/>
          <w:szCs w:val="24"/>
        </w:rPr>
        <w:t>pikë</w:t>
      </w:r>
      <w:r w:rsidR="002659F1" w:rsidRPr="002D6B6E">
        <w:rPr>
          <w:rFonts w:ascii="Times New Roman" w:hAnsi="Times New Roman" w:cs="Times New Roman"/>
          <w:color w:val="000000" w:themeColor="text1"/>
          <w:sz w:val="24"/>
          <w:szCs w:val="24"/>
        </w:rPr>
        <w:t>s</w:t>
      </w:r>
      <w:r w:rsidRPr="002D6B6E">
        <w:rPr>
          <w:rFonts w:ascii="Times New Roman" w:hAnsi="Times New Roman" w:cs="Times New Roman"/>
          <w:color w:val="000000" w:themeColor="text1"/>
          <w:sz w:val="24"/>
          <w:szCs w:val="24"/>
        </w:rPr>
        <w:t xml:space="preserve"> 1</w:t>
      </w:r>
      <w:r w:rsidR="008353BE" w:rsidRPr="002D6B6E">
        <w:rPr>
          <w:rFonts w:ascii="Times New Roman" w:hAnsi="Times New Roman" w:cs="Times New Roman"/>
          <w:color w:val="000000" w:themeColor="text1"/>
          <w:sz w:val="24"/>
          <w:szCs w:val="24"/>
        </w:rPr>
        <w:t>, t</w:t>
      </w:r>
      <w:r w:rsidR="008F3E25" w:rsidRPr="002D6B6E">
        <w:rPr>
          <w:rFonts w:ascii="Times New Roman" w:hAnsi="Times New Roman" w:cs="Times New Roman"/>
          <w:color w:val="000000" w:themeColor="text1"/>
          <w:sz w:val="24"/>
          <w:szCs w:val="24"/>
        </w:rPr>
        <w:t>ë</w:t>
      </w:r>
      <w:r w:rsidR="008353BE" w:rsidRPr="002D6B6E">
        <w:rPr>
          <w:rFonts w:ascii="Times New Roman" w:hAnsi="Times New Roman" w:cs="Times New Roman"/>
          <w:color w:val="000000" w:themeColor="text1"/>
          <w:sz w:val="24"/>
          <w:szCs w:val="24"/>
        </w:rPr>
        <w:t xml:space="preserve"> nenit 8</w:t>
      </w:r>
      <w:r w:rsidR="00160F36">
        <w:rPr>
          <w:rFonts w:ascii="Times New Roman" w:hAnsi="Times New Roman" w:cs="Times New Roman"/>
          <w:color w:val="000000" w:themeColor="text1"/>
          <w:sz w:val="24"/>
          <w:szCs w:val="24"/>
        </w:rPr>
        <w:t>,</w:t>
      </w:r>
      <w:r w:rsidR="008353BE" w:rsidRPr="002D6B6E">
        <w:rPr>
          <w:rFonts w:ascii="Times New Roman" w:hAnsi="Times New Roman" w:cs="Times New Roman"/>
          <w:color w:val="000000" w:themeColor="text1"/>
          <w:sz w:val="24"/>
          <w:szCs w:val="24"/>
        </w:rPr>
        <w:t xml:space="preserve"> t</w:t>
      </w:r>
      <w:r w:rsidR="008F3E25" w:rsidRPr="002D6B6E">
        <w:rPr>
          <w:rFonts w:ascii="Times New Roman" w:hAnsi="Times New Roman" w:cs="Times New Roman"/>
          <w:color w:val="000000" w:themeColor="text1"/>
          <w:sz w:val="24"/>
          <w:szCs w:val="24"/>
        </w:rPr>
        <w:t>ë</w:t>
      </w:r>
      <w:r w:rsidR="008353BE" w:rsidRPr="002D6B6E">
        <w:rPr>
          <w:rFonts w:ascii="Times New Roman" w:hAnsi="Times New Roman" w:cs="Times New Roman"/>
          <w:color w:val="000000" w:themeColor="text1"/>
          <w:sz w:val="24"/>
          <w:szCs w:val="24"/>
        </w:rPr>
        <w:t xml:space="preserve"> k</w:t>
      </w:r>
      <w:r w:rsidR="008F3E25" w:rsidRPr="002D6B6E">
        <w:rPr>
          <w:rFonts w:ascii="Times New Roman" w:hAnsi="Times New Roman" w:cs="Times New Roman"/>
          <w:color w:val="000000" w:themeColor="text1"/>
          <w:sz w:val="24"/>
          <w:szCs w:val="24"/>
        </w:rPr>
        <w:t>ë</w:t>
      </w:r>
      <w:r w:rsidR="008353BE" w:rsidRPr="002D6B6E">
        <w:rPr>
          <w:rFonts w:ascii="Times New Roman" w:hAnsi="Times New Roman" w:cs="Times New Roman"/>
          <w:color w:val="000000" w:themeColor="text1"/>
          <w:sz w:val="24"/>
          <w:szCs w:val="24"/>
        </w:rPr>
        <w:t>tij udh</w:t>
      </w:r>
      <w:r w:rsidR="008F3E25" w:rsidRPr="002D6B6E">
        <w:rPr>
          <w:rFonts w:ascii="Times New Roman" w:hAnsi="Times New Roman" w:cs="Times New Roman"/>
          <w:color w:val="000000" w:themeColor="text1"/>
          <w:sz w:val="24"/>
          <w:szCs w:val="24"/>
        </w:rPr>
        <w:t>ë</w:t>
      </w:r>
      <w:r w:rsidR="008353BE" w:rsidRPr="002D6B6E">
        <w:rPr>
          <w:rFonts w:ascii="Times New Roman" w:hAnsi="Times New Roman" w:cs="Times New Roman"/>
          <w:color w:val="000000" w:themeColor="text1"/>
          <w:sz w:val="24"/>
          <w:szCs w:val="24"/>
        </w:rPr>
        <w:t>zimi</w:t>
      </w:r>
      <w:r w:rsidRPr="002D6B6E">
        <w:rPr>
          <w:rFonts w:ascii="Times New Roman" w:hAnsi="Times New Roman" w:cs="Times New Roman"/>
          <w:color w:val="000000" w:themeColor="text1"/>
          <w:sz w:val="24"/>
          <w:szCs w:val="24"/>
        </w:rPr>
        <w:t xml:space="preserve"> </w:t>
      </w:r>
      <w:r w:rsidR="002659F1" w:rsidRPr="002D6B6E">
        <w:rPr>
          <w:rFonts w:ascii="Times New Roman" w:hAnsi="Times New Roman" w:cs="Times New Roman"/>
          <w:color w:val="000000" w:themeColor="text1"/>
          <w:sz w:val="24"/>
          <w:szCs w:val="24"/>
        </w:rPr>
        <w:t>dhe</w:t>
      </w:r>
      <w:r w:rsidR="0087634B" w:rsidRPr="002D6B6E">
        <w:rPr>
          <w:rFonts w:ascii="Times New Roman" w:hAnsi="Times New Roman" w:cs="Times New Roman"/>
          <w:color w:val="000000" w:themeColor="text1"/>
          <w:sz w:val="24"/>
          <w:szCs w:val="24"/>
        </w:rPr>
        <w:t xml:space="preserve"> sistemi</w:t>
      </w:r>
      <w:r w:rsidR="002B460B" w:rsidRPr="002D6B6E">
        <w:rPr>
          <w:rFonts w:ascii="Times New Roman" w:hAnsi="Times New Roman" w:cs="Times New Roman"/>
          <w:color w:val="000000" w:themeColor="text1"/>
          <w:sz w:val="24"/>
          <w:szCs w:val="24"/>
        </w:rPr>
        <w:t>t</w:t>
      </w:r>
      <w:r w:rsidR="0087634B" w:rsidRPr="002D6B6E">
        <w:rPr>
          <w:rFonts w:ascii="Times New Roman" w:hAnsi="Times New Roman" w:cs="Times New Roman"/>
          <w:color w:val="000000" w:themeColor="text1"/>
          <w:sz w:val="24"/>
          <w:szCs w:val="24"/>
        </w:rPr>
        <w:t xml:space="preserve"> sipas </w:t>
      </w:r>
      <w:r w:rsidR="002659F1" w:rsidRPr="002D6B6E">
        <w:rPr>
          <w:rFonts w:ascii="Times New Roman" w:hAnsi="Times New Roman" w:cs="Times New Roman"/>
          <w:color w:val="000000" w:themeColor="text1"/>
          <w:sz w:val="24"/>
          <w:szCs w:val="24"/>
        </w:rPr>
        <w:t xml:space="preserve"> shkronj</w:t>
      </w:r>
      <w:r w:rsidR="00D9087C" w:rsidRPr="002D6B6E">
        <w:rPr>
          <w:rFonts w:ascii="Times New Roman" w:hAnsi="Times New Roman" w:cs="Times New Roman"/>
          <w:color w:val="000000" w:themeColor="text1"/>
          <w:sz w:val="24"/>
          <w:szCs w:val="24"/>
        </w:rPr>
        <w:t>ë</w:t>
      </w:r>
      <w:r w:rsidR="002659F1" w:rsidRPr="002D6B6E">
        <w:rPr>
          <w:rFonts w:ascii="Times New Roman" w:hAnsi="Times New Roman" w:cs="Times New Roman"/>
          <w:color w:val="000000" w:themeColor="text1"/>
          <w:sz w:val="24"/>
          <w:szCs w:val="24"/>
        </w:rPr>
        <w:t xml:space="preserve">s </w:t>
      </w:r>
      <w:r w:rsidRPr="002D6B6E">
        <w:rPr>
          <w:rFonts w:ascii="Times New Roman" w:hAnsi="Times New Roman" w:cs="Times New Roman"/>
          <w:color w:val="000000" w:themeColor="text1"/>
          <w:sz w:val="24"/>
          <w:szCs w:val="24"/>
        </w:rPr>
        <w:t xml:space="preserve"> </w:t>
      </w:r>
      <w:r w:rsidR="002659F1" w:rsidRPr="002D6B6E">
        <w:rPr>
          <w:rFonts w:ascii="Times New Roman" w:hAnsi="Times New Roman" w:cs="Times New Roman"/>
          <w:color w:val="000000" w:themeColor="text1"/>
          <w:sz w:val="24"/>
          <w:szCs w:val="24"/>
        </w:rPr>
        <w:t>“</w:t>
      </w:r>
      <w:r w:rsidRPr="002D6B6E">
        <w:rPr>
          <w:rFonts w:ascii="Times New Roman" w:hAnsi="Times New Roman" w:cs="Times New Roman"/>
          <w:color w:val="000000" w:themeColor="text1"/>
          <w:sz w:val="24"/>
          <w:szCs w:val="24"/>
        </w:rPr>
        <w:t>a</w:t>
      </w:r>
      <w:r w:rsidR="002659F1" w:rsidRPr="002D6B6E">
        <w:rPr>
          <w:rFonts w:ascii="Times New Roman" w:hAnsi="Times New Roman" w:cs="Times New Roman"/>
          <w:color w:val="000000" w:themeColor="text1"/>
          <w:sz w:val="24"/>
          <w:szCs w:val="24"/>
        </w:rPr>
        <w:t>”</w:t>
      </w:r>
      <w:r w:rsidR="00BA5590" w:rsidRPr="002D6B6E">
        <w:rPr>
          <w:rFonts w:ascii="Times New Roman" w:hAnsi="Times New Roman" w:cs="Times New Roman"/>
          <w:color w:val="000000" w:themeColor="text1"/>
          <w:sz w:val="24"/>
          <w:szCs w:val="24"/>
        </w:rPr>
        <w:t>,</w:t>
      </w:r>
      <w:r w:rsidRPr="002D6B6E">
        <w:rPr>
          <w:rFonts w:ascii="Times New Roman" w:hAnsi="Times New Roman" w:cs="Times New Roman"/>
          <w:color w:val="000000" w:themeColor="text1"/>
          <w:sz w:val="24"/>
          <w:szCs w:val="24"/>
        </w:rPr>
        <w:t xml:space="preserve"> të pikës 2</w:t>
      </w:r>
      <w:r w:rsidR="00BA5590" w:rsidRPr="002D6B6E">
        <w:rPr>
          <w:rFonts w:ascii="Times New Roman" w:hAnsi="Times New Roman" w:cs="Times New Roman"/>
          <w:color w:val="000000" w:themeColor="text1"/>
          <w:sz w:val="24"/>
          <w:szCs w:val="24"/>
        </w:rPr>
        <w:t>,</w:t>
      </w:r>
      <w:r w:rsidRPr="002D6B6E">
        <w:rPr>
          <w:rFonts w:ascii="Times New Roman" w:hAnsi="Times New Roman" w:cs="Times New Roman"/>
          <w:color w:val="000000" w:themeColor="text1"/>
          <w:sz w:val="24"/>
          <w:szCs w:val="24"/>
        </w:rPr>
        <w:t xml:space="preserve"> të nenit 24</w:t>
      </w:r>
      <w:r w:rsidR="00BA5590" w:rsidRPr="002D6B6E">
        <w:rPr>
          <w:rFonts w:ascii="Times New Roman" w:hAnsi="Times New Roman" w:cs="Times New Roman"/>
          <w:color w:val="000000" w:themeColor="text1"/>
          <w:sz w:val="24"/>
          <w:szCs w:val="24"/>
        </w:rPr>
        <w:t>,</w:t>
      </w:r>
      <w:r w:rsidRPr="002D6B6E">
        <w:rPr>
          <w:rFonts w:ascii="Times New Roman" w:hAnsi="Times New Roman" w:cs="Times New Roman"/>
          <w:color w:val="000000" w:themeColor="text1"/>
          <w:sz w:val="24"/>
          <w:szCs w:val="24"/>
        </w:rPr>
        <w:t xml:space="preserve"> të ligjit.</w:t>
      </w:r>
    </w:p>
    <w:p w14:paraId="465FEFC5" w14:textId="77777777" w:rsidR="000F20DF" w:rsidRPr="002D6B6E" w:rsidRDefault="000F20DF" w:rsidP="000F20DF">
      <w:pPr>
        <w:spacing w:after="0" w:line="276" w:lineRule="auto"/>
        <w:jc w:val="both"/>
        <w:rPr>
          <w:rFonts w:ascii="Times New Roman" w:hAnsi="Times New Roman" w:cs="Times New Roman"/>
          <w:color w:val="000000" w:themeColor="text1"/>
          <w:sz w:val="24"/>
          <w:szCs w:val="24"/>
        </w:rPr>
      </w:pPr>
    </w:p>
    <w:p w14:paraId="041CA1BF" w14:textId="5BB338FE" w:rsidR="009D5AB0" w:rsidRPr="002D6B6E" w:rsidRDefault="009D5AB0" w:rsidP="000F20DF">
      <w:pPr>
        <w:spacing w:after="0" w:line="276" w:lineRule="auto"/>
        <w:jc w:val="center"/>
        <w:rPr>
          <w:rFonts w:ascii="Times New Roman" w:hAnsi="Times New Roman" w:cs="Times New Roman"/>
          <w:b/>
          <w:color w:val="000000" w:themeColor="text1"/>
          <w:sz w:val="24"/>
          <w:szCs w:val="24"/>
          <w:lang w:val="de-CH"/>
        </w:rPr>
      </w:pPr>
      <w:r w:rsidRPr="002D6B6E">
        <w:rPr>
          <w:rFonts w:ascii="Times New Roman" w:hAnsi="Times New Roman" w:cs="Times New Roman"/>
          <w:b/>
          <w:bCs/>
          <w:color w:val="000000" w:themeColor="text1"/>
          <w:sz w:val="24"/>
          <w:szCs w:val="24"/>
          <w:lang w:val="de-CH"/>
        </w:rPr>
        <w:t>Neni 6</w:t>
      </w:r>
      <w:r w:rsidR="003A083A" w:rsidRPr="002D6B6E">
        <w:rPr>
          <w:rFonts w:ascii="Times New Roman" w:hAnsi="Times New Roman" w:cs="Times New Roman"/>
          <w:b/>
          <w:bCs/>
          <w:color w:val="000000" w:themeColor="text1"/>
          <w:sz w:val="24"/>
          <w:szCs w:val="24"/>
          <w:lang w:val="de-CH"/>
        </w:rPr>
        <w:t xml:space="preserve"> </w:t>
      </w:r>
    </w:p>
    <w:p w14:paraId="3CCF7624" w14:textId="10AB2EB4" w:rsidR="00AF3F36" w:rsidRDefault="00AF3F36" w:rsidP="000F20DF">
      <w:pPr>
        <w:spacing w:after="0" w:line="276" w:lineRule="auto"/>
        <w:jc w:val="center"/>
        <w:rPr>
          <w:rFonts w:ascii="Times New Roman" w:eastAsia="Times New Roman" w:hAnsi="Times New Roman" w:cs="Times New Roman"/>
          <w:b/>
          <w:bCs/>
          <w:color w:val="000000" w:themeColor="text1"/>
          <w:sz w:val="24"/>
          <w:szCs w:val="24"/>
        </w:rPr>
      </w:pPr>
      <w:r w:rsidRPr="002D6B6E">
        <w:rPr>
          <w:rFonts w:ascii="Times New Roman" w:eastAsia="Times New Roman" w:hAnsi="Times New Roman" w:cs="Times New Roman"/>
          <w:b/>
          <w:bCs/>
          <w:color w:val="000000" w:themeColor="text1"/>
          <w:sz w:val="24"/>
          <w:szCs w:val="24"/>
        </w:rPr>
        <w:t>Trajtimi i materialit mbjellës dhe shumëzues bimor joorganik</w:t>
      </w:r>
    </w:p>
    <w:p w14:paraId="2921544D" w14:textId="77777777" w:rsidR="000F20DF" w:rsidRPr="002D6B6E" w:rsidRDefault="000F20DF" w:rsidP="000F20DF">
      <w:pPr>
        <w:spacing w:after="0" w:line="276" w:lineRule="auto"/>
        <w:jc w:val="center"/>
        <w:rPr>
          <w:rFonts w:ascii="Times New Roman" w:hAnsi="Times New Roman" w:cs="Times New Roman"/>
          <w:b/>
          <w:bCs/>
          <w:color w:val="000000" w:themeColor="text1"/>
          <w:sz w:val="24"/>
          <w:szCs w:val="24"/>
          <w:lang w:val="en-GB"/>
        </w:rPr>
      </w:pPr>
    </w:p>
    <w:p w14:paraId="5BC03E75" w14:textId="318D315B" w:rsidR="0021651F" w:rsidRPr="002D6B6E" w:rsidRDefault="009D5AB0" w:rsidP="000F20DF">
      <w:pPr>
        <w:tabs>
          <w:tab w:val="left" w:pos="535"/>
        </w:tabs>
        <w:spacing w:after="0" w:line="276" w:lineRule="auto"/>
        <w:jc w:val="both"/>
        <w:rPr>
          <w:rFonts w:ascii="Times New Roman" w:hAnsi="Times New Roman" w:cs="Times New Roman"/>
          <w:color w:val="000000" w:themeColor="text1"/>
          <w:sz w:val="24"/>
          <w:szCs w:val="24"/>
          <w:lang w:val="en-GB"/>
        </w:rPr>
      </w:pPr>
      <w:r w:rsidRPr="002D6B6E">
        <w:rPr>
          <w:rFonts w:ascii="Times New Roman" w:hAnsi="Times New Roman" w:cs="Times New Roman"/>
          <w:color w:val="000000" w:themeColor="text1"/>
          <w:sz w:val="24"/>
          <w:szCs w:val="24"/>
          <w:lang w:val="en-GB"/>
        </w:rPr>
        <w:t xml:space="preserve">1. </w:t>
      </w:r>
      <w:proofErr w:type="spellStart"/>
      <w:r w:rsidRPr="002D6B6E">
        <w:rPr>
          <w:rFonts w:ascii="Times New Roman" w:hAnsi="Times New Roman" w:cs="Times New Roman"/>
          <w:color w:val="000000" w:themeColor="text1"/>
          <w:sz w:val="24"/>
          <w:szCs w:val="24"/>
          <w:lang w:val="en-GB"/>
        </w:rPr>
        <w:t>Materiali</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mbjellës</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dhe</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shumëzues</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bimor</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joorganik</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nuk</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duhet</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t</w:t>
      </w:r>
      <w:r w:rsidR="00AA5AD8" w:rsidRPr="002D6B6E">
        <w:rPr>
          <w:rFonts w:ascii="Times New Roman" w:hAnsi="Times New Roman" w:cs="Times New Roman"/>
          <w:color w:val="000000" w:themeColor="text1"/>
          <w:sz w:val="24"/>
          <w:szCs w:val="24"/>
          <w:lang w:val="en-GB"/>
        </w:rPr>
        <w:t>ë</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trajtohet</w:t>
      </w:r>
      <w:proofErr w:type="spellEnd"/>
      <w:r w:rsidRPr="002D6B6E">
        <w:rPr>
          <w:rFonts w:ascii="Times New Roman" w:hAnsi="Times New Roman" w:cs="Times New Roman"/>
          <w:color w:val="000000" w:themeColor="text1"/>
          <w:sz w:val="24"/>
          <w:szCs w:val="24"/>
          <w:lang w:val="en-GB"/>
        </w:rPr>
        <w:t xml:space="preserve"> pas </w:t>
      </w:r>
      <w:proofErr w:type="spellStart"/>
      <w:r w:rsidRPr="002D6B6E">
        <w:rPr>
          <w:rFonts w:ascii="Times New Roman" w:hAnsi="Times New Roman" w:cs="Times New Roman"/>
          <w:color w:val="000000" w:themeColor="text1"/>
          <w:sz w:val="24"/>
          <w:szCs w:val="24"/>
          <w:lang w:val="en-GB"/>
        </w:rPr>
        <w:t>korrjes</w:t>
      </w:r>
      <w:proofErr w:type="spellEnd"/>
      <w:r w:rsidRPr="002D6B6E">
        <w:rPr>
          <w:rFonts w:ascii="Times New Roman" w:hAnsi="Times New Roman" w:cs="Times New Roman"/>
          <w:color w:val="000000" w:themeColor="text1"/>
          <w:sz w:val="24"/>
          <w:szCs w:val="24"/>
          <w:lang w:val="en-GB"/>
        </w:rPr>
        <w:t xml:space="preserve"> me </w:t>
      </w:r>
      <w:proofErr w:type="spellStart"/>
      <w:r w:rsidRPr="002D6B6E">
        <w:rPr>
          <w:rFonts w:ascii="Times New Roman" w:hAnsi="Times New Roman" w:cs="Times New Roman"/>
          <w:color w:val="000000" w:themeColor="text1"/>
          <w:sz w:val="24"/>
          <w:szCs w:val="24"/>
          <w:lang w:val="en-GB"/>
        </w:rPr>
        <w:t>produkte</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për</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mbrojtjen</w:t>
      </w:r>
      <w:proofErr w:type="spellEnd"/>
      <w:r w:rsidRPr="002D6B6E">
        <w:rPr>
          <w:rFonts w:ascii="Times New Roman" w:hAnsi="Times New Roman" w:cs="Times New Roman"/>
          <w:color w:val="000000" w:themeColor="text1"/>
          <w:sz w:val="24"/>
          <w:szCs w:val="24"/>
          <w:lang w:val="en-GB"/>
        </w:rPr>
        <w:t xml:space="preserve"> e </w:t>
      </w:r>
      <w:proofErr w:type="spellStart"/>
      <w:r w:rsidRPr="002D6B6E">
        <w:rPr>
          <w:rFonts w:ascii="Times New Roman" w:hAnsi="Times New Roman" w:cs="Times New Roman"/>
          <w:color w:val="000000" w:themeColor="text1"/>
          <w:sz w:val="24"/>
          <w:szCs w:val="24"/>
          <w:lang w:val="en-GB"/>
        </w:rPr>
        <w:t>bimëve</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përveç</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atyre</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që</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përdoren</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për</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trajtimin</w:t>
      </w:r>
      <w:proofErr w:type="spellEnd"/>
      <w:r w:rsidRPr="002D6B6E">
        <w:rPr>
          <w:rFonts w:ascii="Times New Roman" w:hAnsi="Times New Roman" w:cs="Times New Roman"/>
          <w:color w:val="000000" w:themeColor="text1"/>
          <w:sz w:val="24"/>
          <w:szCs w:val="24"/>
          <w:lang w:val="en-GB"/>
        </w:rPr>
        <w:t xml:space="preserve"> e </w:t>
      </w:r>
      <w:proofErr w:type="spellStart"/>
      <w:r w:rsidRPr="002D6B6E">
        <w:rPr>
          <w:rFonts w:ascii="Times New Roman" w:hAnsi="Times New Roman" w:cs="Times New Roman"/>
          <w:color w:val="000000" w:themeColor="text1"/>
          <w:sz w:val="24"/>
          <w:szCs w:val="24"/>
          <w:lang w:val="en-GB"/>
        </w:rPr>
        <w:t>materialit</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mbjell</w:t>
      </w:r>
      <w:r w:rsidR="00AA5AD8" w:rsidRPr="002D6B6E">
        <w:rPr>
          <w:rFonts w:ascii="Times New Roman" w:hAnsi="Times New Roman" w:cs="Times New Roman"/>
          <w:color w:val="000000" w:themeColor="text1"/>
          <w:sz w:val="24"/>
          <w:szCs w:val="24"/>
          <w:lang w:val="en-GB"/>
        </w:rPr>
        <w:t>ë</w:t>
      </w:r>
      <w:r w:rsidRPr="002D6B6E">
        <w:rPr>
          <w:rFonts w:ascii="Times New Roman" w:hAnsi="Times New Roman" w:cs="Times New Roman"/>
          <w:color w:val="000000" w:themeColor="text1"/>
          <w:sz w:val="24"/>
          <w:szCs w:val="24"/>
          <w:lang w:val="en-GB"/>
        </w:rPr>
        <w:t>s</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dhe</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shumëzues</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bimor</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të</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përcaktuara</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n</w:t>
      </w:r>
      <w:r w:rsidR="00AA5AD8" w:rsidRPr="002D6B6E">
        <w:rPr>
          <w:rFonts w:ascii="Times New Roman" w:hAnsi="Times New Roman" w:cs="Times New Roman"/>
          <w:color w:val="000000" w:themeColor="text1"/>
          <w:sz w:val="24"/>
          <w:szCs w:val="24"/>
          <w:lang w:val="en-GB"/>
        </w:rPr>
        <w:t>ë</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pikën</w:t>
      </w:r>
      <w:proofErr w:type="spellEnd"/>
      <w:r w:rsidRPr="002D6B6E">
        <w:rPr>
          <w:rFonts w:ascii="Times New Roman" w:hAnsi="Times New Roman" w:cs="Times New Roman"/>
          <w:color w:val="000000" w:themeColor="text1"/>
          <w:sz w:val="24"/>
          <w:szCs w:val="24"/>
          <w:lang w:val="en-GB"/>
        </w:rPr>
        <w:t xml:space="preserve"> 4</w:t>
      </w:r>
      <w:r w:rsidR="00525ADB" w:rsidRPr="002D6B6E">
        <w:rPr>
          <w:rFonts w:ascii="Times New Roman" w:hAnsi="Times New Roman" w:cs="Times New Roman"/>
          <w:color w:val="000000" w:themeColor="text1"/>
          <w:sz w:val="24"/>
          <w:szCs w:val="24"/>
          <w:lang w:val="en-GB"/>
        </w:rPr>
        <w:t>,</w:t>
      </w:r>
      <w:r w:rsidRPr="002D6B6E">
        <w:rPr>
          <w:rFonts w:ascii="Times New Roman" w:hAnsi="Times New Roman" w:cs="Times New Roman"/>
          <w:color w:val="000000" w:themeColor="text1"/>
          <w:sz w:val="24"/>
          <w:szCs w:val="24"/>
          <w:lang w:val="en-GB"/>
        </w:rPr>
        <w:t xml:space="preserve"> t</w:t>
      </w:r>
      <w:r w:rsidRPr="002D6B6E">
        <w:rPr>
          <w:rFonts w:ascii="Times New Roman" w:hAnsi="Times New Roman" w:cs="Times New Roman"/>
          <w:color w:val="000000" w:themeColor="text1"/>
          <w:sz w:val="24"/>
          <w:szCs w:val="24"/>
          <w:lang w:val="en-US"/>
        </w:rPr>
        <w:t>ë</w:t>
      </w:r>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nenit</w:t>
      </w:r>
      <w:proofErr w:type="spellEnd"/>
      <w:r w:rsidRPr="002D6B6E">
        <w:rPr>
          <w:rFonts w:ascii="Times New Roman" w:hAnsi="Times New Roman" w:cs="Times New Roman"/>
          <w:color w:val="000000" w:themeColor="text1"/>
          <w:sz w:val="24"/>
          <w:szCs w:val="24"/>
          <w:lang w:val="en-GB"/>
        </w:rPr>
        <w:t xml:space="preserve"> 21</w:t>
      </w:r>
      <w:r w:rsidR="00525ADB" w:rsidRPr="002D6B6E">
        <w:rPr>
          <w:rFonts w:ascii="Times New Roman" w:hAnsi="Times New Roman" w:cs="Times New Roman"/>
          <w:color w:val="000000" w:themeColor="text1"/>
          <w:sz w:val="24"/>
          <w:szCs w:val="24"/>
          <w:lang w:val="en-GB"/>
        </w:rPr>
        <w:t>,</w:t>
      </w:r>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të</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ligjit</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përveç</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rasteve</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kur</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trajtimi</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kimik</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është</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miratuar</w:t>
      </w:r>
      <w:proofErr w:type="spellEnd"/>
      <w:r w:rsidRPr="002D6B6E">
        <w:rPr>
          <w:rFonts w:ascii="Times New Roman" w:hAnsi="Times New Roman" w:cs="Times New Roman"/>
          <w:color w:val="000000" w:themeColor="text1"/>
          <w:sz w:val="24"/>
          <w:szCs w:val="24"/>
          <w:lang w:val="en-GB"/>
        </w:rPr>
        <w:t xml:space="preserve"> </w:t>
      </w:r>
      <w:proofErr w:type="spellStart"/>
      <w:r w:rsidR="00140558" w:rsidRPr="002D6B6E">
        <w:rPr>
          <w:rFonts w:ascii="Times New Roman" w:hAnsi="Times New Roman" w:cs="Times New Roman"/>
          <w:color w:val="000000" w:themeColor="text1"/>
          <w:sz w:val="24"/>
          <w:szCs w:val="24"/>
          <w:lang w:val="en-GB"/>
        </w:rPr>
        <w:t>nga</w:t>
      </w:r>
      <w:proofErr w:type="spellEnd"/>
      <w:r w:rsidR="00140558" w:rsidRPr="002D6B6E">
        <w:rPr>
          <w:rFonts w:ascii="Times New Roman" w:hAnsi="Times New Roman" w:cs="Times New Roman"/>
          <w:color w:val="000000" w:themeColor="text1"/>
          <w:sz w:val="24"/>
          <w:szCs w:val="24"/>
          <w:lang w:val="en-GB"/>
        </w:rPr>
        <w:t xml:space="preserve"> </w:t>
      </w:r>
      <w:proofErr w:type="spellStart"/>
      <w:r w:rsidR="00140558" w:rsidRPr="002D6B6E">
        <w:rPr>
          <w:rFonts w:ascii="Times New Roman" w:hAnsi="Times New Roman" w:cs="Times New Roman"/>
          <w:color w:val="000000" w:themeColor="text1"/>
          <w:sz w:val="24"/>
          <w:szCs w:val="24"/>
          <w:lang w:val="en-GB"/>
        </w:rPr>
        <w:t>autoriteti</w:t>
      </w:r>
      <w:proofErr w:type="spellEnd"/>
      <w:r w:rsidR="00140558" w:rsidRPr="002D6B6E">
        <w:rPr>
          <w:rFonts w:ascii="Times New Roman" w:hAnsi="Times New Roman" w:cs="Times New Roman"/>
          <w:color w:val="000000" w:themeColor="text1"/>
          <w:sz w:val="24"/>
          <w:szCs w:val="24"/>
          <w:lang w:val="en-GB"/>
        </w:rPr>
        <w:t xml:space="preserve"> </w:t>
      </w:r>
      <w:proofErr w:type="spellStart"/>
      <w:r w:rsidR="00140558" w:rsidRPr="002D6B6E">
        <w:rPr>
          <w:rFonts w:ascii="Times New Roman" w:hAnsi="Times New Roman" w:cs="Times New Roman"/>
          <w:color w:val="000000" w:themeColor="text1"/>
          <w:sz w:val="24"/>
          <w:szCs w:val="24"/>
          <w:lang w:val="en-GB"/>
        </w:rPr>
        <w:t>kompetent</w:t>
      </w:r>
      <w:proofErr w:type="spellEnd"/>
      <w:r w:rsidR="00140558" w:rsidRPr="002D6B6E">
        <w:rPr>
          <w:rFonts w:ascii="Times New Roman" w:hAnsi="Times New Roman" w:cs="Times New Roman"/>
          <w:color w:val="000000" w:themeColor="text1"/>
          <w:sz w:val="24"/>
          <w:szCs w:val="24"/>
          <w:lang w:val="en-GB"/>
        </w:rPr>
        <w:t xml:space="preserve"> </w:t>
      </w:r>
      <w:proofErr w:type="spellStart"/>
      <w:r w:rsidR="00140558" w:rsidRPr="002D6B6E">
        <w:rPr>
          <w:rFonts w:ascii="Times New Roman" w:hAnsi="Times New Roman" w:cs="Times New Roman"/>
          <w:color w:val="000000" w:themeColor="text1"/>
          <w:sz w:val="24"/>
          <w:szCs w:val="24"/>
          <w:lang w:val="en-GB"/>
        </w:rPr>
        <w:t>p</w:t>
      </w:r>
      <w:r w:rsidR="00AB4BDF" w:rsidRPr="002D6B6E">
        <w:rPr>
          <w:rFonts w:ascii="Times New Roman" w:hAnsi="Times New Roman" w:cs="Times New Roman"/>
          <w:color w:val="000000" w:themeColor="text1"/>
          <w:sz w:val="24"/>
          <w:szCs w:val="24"/>
          <w:lang w:val="en-GB"/>
        </w:rPr>
        <w:t>ë</w:t>
      </w:r>
      <w:r w:rsidR="00140558" w:rsidRPr="002D6B6E">
        <w:rPr>
          <w:rFonts w:ascii="Times New Roman" w:hAnsi="Times New Roman" w:cs="Times New Roman"/>
          <w:color w:val="000000" w:themeColor="text1"/>
          <w:sz w:val="24"/>
          <w:szCs w:val="24"/>
          <w:lang w:val="en-GB"/>
        </w:rPr>
        <w:t>r</w:t>
      </w:r>
      <w:proofErr w:type="spellEnd"/>
      <w:r w:rsidR="00140558" w:rsidRPr="002D6B6E">
        <w:rPr>
          <w:rFonts w:ascii="Times New Roman" w:hAnsi="Times New Roman" w:cs="Times New Roman"/>
          <w:color w:val="000000" w:themeColor="text1"/>
          <w:sz w:val="24"/>
          <w:szCs w:val="24"/>
          <w:lang w:val="en-GB"/>
        </w:rPr>
        <w:t xml:space="preserve"> </w:t>
      </w:r>
      <w:proofErr w:type="spellStart"/>
      <w:r w:rsidR="00140558" w:rsidRPr="002D6B6E">
        <w:rPr>
          <w:rFonts w:ascii="Times New Roman" w:hAnsi="Times New Roman" w:cs="Times New Roman"/>
          <w:color w:val="000000" w:themeColor="text1"/>
          <w:sz w:val="24"/>
          <w:szCs w:val="24"/>
          <w:lang w:val="en-GB"/>
        </w:rPr>
        <w:t>mbrojtjen</w:t>
      </w:r>
      <w:proofErr w:type="spellEnd"/>
      <w:r w:rsidR="00140558" w:rsidRPr="002D6B6E">
        <w:rPr>
          <w:rFonts w:ascii="Times New Roman" w:hAnsi="Times New Roman" w:cs="Times New Roman"/>
          <w:color w:val="000000" w:themeColor="text1"/>
          <w:sz w:val="24"/>
          <w:szCs w:val="24"/>
          <w:lang w:val="en-GB"/>
        </w:rPr>
        <w:t xml:space="preserve"> e </w:t>
      </w:r>
      <w:proofErr w:type="spellStart"/>
      <w:r w:rsidR="00140558" w:rsidRPr="002D6B6E">
        <w:rPr>
          <w:rFonts w:ascii="Times New Roman" w:hAnsi="Times New Roman" w:cs="Times New Roman"/>
          <w:color w:val="000000" w:themeColor="text1"/>
          <w:sz w:val="24"/>
          <w:szCs w:val="24"/>
          <w:lang w:val="en-GB"/>
        </w:rPr>
        <w:t>bim</w:t>
      </w:r>
      <w:r w:rsidR="00AB4BDF" w:rsidRPr="002D6B6E">
        <w:rPr>
          <w:rFonts w:ascii="Times New Roman" w:hAnsi="Times New Roman" w:cs="Times New Roman"/>
          <w:color w:val="000000" w:themeColor="text1"/>
          <w:sz w:val="24"/>
          <w:szCs w:val="24"/>
          <w:lang w:val="en-GB"/>
        </w:rPr>
        <w:t>ë</w:t>
      </w:r>
      <w:r w:rsidR="00140558" w:rsidRPr="002D6B6E">
        <w:rPr>
          <w:rFonts w:ascii="Times New Roman" w:hAnsi="Times New Roman" w:cs="Times New Roman"/>
          <w:color w:val="000000" w:themeColor="text1"/>
          <w:sz w:val="24"/>
          <w:szCs w:val="24"/>
          <w:lang w:val="en-GB"/>
        </w:rPr>
        <w:t>ve</w:t>
      </w:r>
      <w:proofErr w:type="spellEnd"/>
      <w:r w:rsidR="00140558"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për</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qëllime</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fitosanitare</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për</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të</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gjitha</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varietetet</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dhe</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materialet</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heterogjene</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të</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një</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lloji</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të</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dhënë</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në</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zonat</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ku</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materiali</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mbjell</w:t>
      </w:r>
      <w:r w:rsidR="00AA5AD8" w:rsidRPr="002D6B6E">
        <w:rPr>
          <w:rFonts w:ascii="Times New Roman" w:hAnsi="Times New Roman" w:cs="Times New Roman"/>
          <w:color w:val="000000" w:themeColor="text1"/>
          <w:sz w:val="24"/>
          <w:szCs w:val="24"/>
          <w:lang w:val="en-GB"/>
        </w:rPr>
        <w:t>ë</w:t>
      </w:r>
      <w:r w:rsidRPr="002D6B6E">
        <w:rPr>
          <w:rFonts w:ascii="Times New Roman" w:hAnsi="Times New Roman" w:cs="Times New Roman"/>
          <w:color w:val="000000" w:themeColor="text1"/>
          <w:sz w:val="24"/>
          <w:szCs w:val="24"/>
          <w:lang w:val="en-GB"/>
        </w:rPr>
        <w:t>s</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dhe</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shumëzues</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bimor</w:t>
      </w:r>
      <w:proofErr w:type="spellEnd"/>
      <w:r w:rsidRPr="002D6B6E">
        <w:rPr>
          <w:rFonts w:ascii="Times New Roman" w:hAnsi="Times New Roman" w:cs="Times New Roman"/>
          <w:color w:val="000000" w:themeColor="text1"/>
          <w:sz w:val="24"/>
          <w:szCs w:val="24"/>
          <w:lang w:val="en-GB"/>
        </w:rPr>
        <w:t xml:space="preserve"> do </w:t>
      </w:r>
      <w:proofErr w:type="spellStart"/>
      <w:r w:rsidRPr="002D6B6E">
        <w:rPr>
          <w:rFonts w:ascii="Times New Roman" w:hAnsi="Times New Roman" w:cs="Times New Roman"/>
          <w:color w:val="000000" w:themeColor="text1"/>
          <w:sz w:val="24"/>
          <w:szCs w:val="24"/>
          <w:lang w:val="en-GB"/>
        </w:rPr>
        <w:t>të</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përdoret</w:t>
      </w:r>
      <w:proofErr w:type="spellEnd"/>
      <w:r w:rsidRPr="002D6B6E">
        <w:rPr>
          <w:rFonts w:ascii="Times New Roman" w:hAnsi="Times New Roman" w:cs="Times New Roman"/>
          <w:color w:val="000000" w:themeColor="text1"/>
          <w:sz w:val="24"/>
          <w:szCs w:val="24"/>
          <w:lang w:val="en-GB"/>
        </w:rPr>
        <w:t>.</w:t>
      </w:r>
    </w:p>
    <w:p w14:paraId="2620FF16" w14:textId="57C7CC47" w:rsidR="000F20DF" w:rsidRDefault="009D5AB0" w:rsidP="00471467">
      <w:pPr>
        <w:spacing w:after="120" w:line="276" w:lineRule="auto"/>
        <w:jc w:val="both"/>
        <w:rPr>
          <w:rFonts w:ascii="Times New Roman" w:hAnsi="Times New Roman" w:cs="Times New Roman"/>
          <w:color w:val="000000" w:themeColor="text1"/>
          <w:sz w:val="24"/>
          <w:szCs w:val="24"/>
          <w:lang w:val="en-GB"/>
        </w:rPr>
      </w:pPr>
      <w:r w:rsidRPr="002D6B6E">
        <w:rPr>
          <w:rFonts w:ascii="Times New Roman" w:hAnsi="Times New Roman" w:cs="Times New Roman"/>
          <w:color w:val="000000" w:themeColor="text1"/>
          <w:sz w:val="24"/>
          <w:szCs w:val="24"/>
          <w:lang w:val="en-GB"/>
        </w:rPr>
        <w:t xml:space="preserve">2. Kur </w:t>
      </w:r>
      <w:proofErr w:type="spellStart"/>
      <w:r w:rsidRPr="002D6B6E">
        <w:rPr>
          <w:rFonts w:ascii="Times New Roman" w:hAnsi="Times New Roman" w:cs="Times New Roman"/>
          <w:color w:val="000000" w:themeColor="text1"/>
          <w:sz w:val="24"/>
          <w:szCs w:val="24"/>
          <w:lang w:val="en-GB"/>
        </w:rPr>
        <w:t>përdoret</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materiali</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mbjellës</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dhe</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shumëzues</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bimor</w:t>
      </w:r>
      <w:proofErr w:type="spellEnd"/>
      <w:r w:rsidRPr="002D6B6E">
        <w:rPr>
          <w:rFonts w:ascii="Times New Roman" w:hAnsi="Times New Roman" w:cs="Times New Roman"/>
          <w:color w:val="000000" w:themeColor="text1"/>
          <w:sz w:val="24"/>
          <w:szCs w:val="24"/>
          <w:lang w:val="en-GB"/>
        </w:rPr>
        <w:t xml:space="preserve"> jo</w:t>
      </w:r>
      <w:r w:rsidR="00FF2953"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organik</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i</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trajtuar</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siç</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p</w:t>
      </w:r>
      <w:r w:rsidR="00AA5AD8" w:rsidRPr="002D6B6E">
        <w:rPr>
          <w:rFonts w:ascii="Times New Roman" w:hAnsi="Times New Roman" w:cs="Times New Roman"/>
          <w:color w:val="000000" w:themeColor="text1"/>
          <w:sz w:val="24"/>
          <w:szCs w:val="24"/>
          <w:lang w:val="en-GB"/>
        </w:rPr>
        <w:t>ë</w:t>
      </w:r>
      <w:r w:rsidRPr="002D6B6E">
        <w:rPr>
          <w:rFonts w:ascii="Times New Roman" w:hAnsi="Times New Roman" w:cs="Times New Roman"/>
          <w:color w:val="000000" w:themeColor="text1"/>
          <w:sz w:val="24"/>
          <w:szCs w:val="24"/>
          <w:lang w:val="en-GB"/>
        </w:rPr>
        <w:t>rcaktohet</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n</w:t>
      </w:r>
      <w:r w:rsidR="00AA5AD8" w:rsidRPr="002D6B6E">
        <w:rPr>
          <w:rFonts w:ascii="Times New Roman" w:hAnsi="Times New Roman" w:cs="Times New Roman"/>
          <w:color w:val="000000" w:themeColor="text1"/>
          <w:sz w:val="24"/>
          <w:szCs w:val="24"/>
          <w:lang w:val="en-GB"/>
        </w:rPr>
        <w:t>ë</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pik</w:t>
      </w:r>
      <w:r w:rsidR="00AA5AD8" w:rsidRPr="002D6B6E">
        <w:rPr>
          <w:rFonts w:ascii="Times New Roman" w:hAnsi="Times New Roman" w:cs="Times New Roman"/>
          <w:color w:val="000000" w:themeColor="text1"/>
          <w:sz w:val="24"/>
          <w:szCs w:val="24"/>
          <w:lang w:val="en-GB"/>
        </w:rPr>
        <w:t>ë</w:t>
      </w:r>
      <w:r w:rsidRPr="002D6B6E">
        <w:rPr>
          <w:rFonts w:ascii="Times New Roman" w:hAnsi="Times New Roman" w:cs="Times New Roman"/>
          <w:color w:val="000000" w:themeColor="text1"/>
          <w:sz w:val="24"/>
          <w:szCs w:val="24"/>
          <w:lang w:val="en-GB"/>
        </w:rPr>
        <w:t>n</w:t>
      </w:r>
      <w:proofErr w:type="spellEnd"/>
      <w:r w:rsidRPr="002D6B6E">
        <w:rPr>
          <w:rFonts w:ascii="Times New Roman" w:hAnsi="Times New Roman" w:cs="Times New Roman"/>
          <w:color w:val="000000" w:themeColor="text1"/>
          <w:sz w:val="24"/>
          <w:szCs w:val="24"/>
          <w:lang w:val="en-GB"/>
        </w:rPr>
        <w:t xml:space="preserve"> 1, </w:t>
      </w:r>
      <w:proofErr w:type="spellStart"/>
      <w:r w:rsidRPr="002D6B6E">
        <w:rPr>
          <w:rFonts w:ascii="Times New Roman" w:hAnsi="Times New Roman" w:cs="Times New Roman"/>
          <w:color w:val="000000" w:themeColor="text1"/>
          <w:sz w:val="24"/>
          <w:szCs w:val="24"/>
          <w:lang w:val="en-GB"/>
        </w:rPr>
        <w:t>parcela</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n</w:t>
      </w:r>
      <w:r w:rsidR="00AA5AD8" w:rsidRPr="002D6B6E">
        <w:rPr>
          <w:rFonts w:ascii="Times New Roman" w:hAnsi="Times New Roman" w:cs="Times New Roman"/>
          <w:color w:val="000000" w:themeColor="text1"/>
          <w:sz w:val="24"/>
          <w:szCs w:val="24"/>
          <w:lang w:val="en-GB"/>
        </w:rPr>
        <w:t>ë</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t</w:t>
      </w:r>
      <w:r w:rsidR="00AA5AD8" w:rsidRPr="002D6B6E">
        <w:rPr>
          <w:rFonts w:ascii="Times New Roman" w:hAnsi="Times New Roman" w:cs="Times New Roman"/>
          <w:color w:val="000000" w:themeColor="text1"/>
          <w:sz w:val="24"/>
          <w:szCs w:val="24"/>
          <w:lang w:val="en-GB"/>
        </w:rPr>
        <w:t>ë</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cil</w:t>
      </w:r>
      <w:r w:rsidR="00AA5AD8" w:rsidRPr="002D6B6E">
        <w:rPr>
          <w:rFonts w:ascii="Times New Roman" w:hAnsi="Times New Roman" w:cs="Times New Roman"/>
          <w:color w:val="000000" w:themeColor="text1"/>
          <w:sz w:val="24"/>
          <w:szCs w:val="24"/>
          <w:lang w:val="en-GB"/>
        </w:rPr>
        <w:t>ë</w:t>
      </w:r>
      <w:r w:rsidRPr="002D6B6E">
        <w:rPr>
          <w:rFonts w:ascii="Times New Roman" w:hAnsi="Times New Roman" w:cs="Times New Roman"/>
          <w:color w:val="000000" w:themeColor="text1"/>
          <w:sz w:val="24"/>
          <w:szCs w:val="24"/>
          <w:lang w:val="en-GB"/>
        </w:rPr>
        <w:t>n</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kultivohet</w:t>
      </w:r>
      <w:proofErr w:type="spellEnd"/>
      <w:r w:rsidRPr="002D6B6E">
        <w:rPr>
          <w:rFonts w:ascii="Times New Roman" w:hAnsi="Times New Roman" w:cs="Times New Roman"/>
          <w:color w:val="000000" w:themeColor="text1"/>
          <w:sz w:val="24"/>
          <w:szCs w:val="24"/>
          <w:lang w:val="en-GB"/>
        </w:rPr>
        <w:t xml:space="preserve"> </w:t>
      </w:r>
      <w:proofErr w:type="spellStart"/>
      <w:r w:rsidR="00117084" w:rsidRPr="002D6B6E">
        <w:rPr>
          <w:rFonts w:ascii="Times New Roman" w:hAnsi="Times New Roman" w:cs="Times New Roman"/>
          <w:color w:val="000000" w:themeColor="text1"/>
          <w:sz w:val="24"/>
          <w:szCs w:val="24"/>
          <w:lang w:val="en-GB"/>
        </w:rPr>
        <w:t>ky</w:t>
      </w:r>
      <w:proofErr w:type="spellEnd"/>
      <w:r w:rsidR="00117084" w:rsidRPr="002D6B6E">
        <w:rPr>
          <w:rFonts w:ascii="Times New Roman" w:hAnsi="Times New Roman" w:cs="Times New Roman"/>
          <w:color w:val="000000" w:themeColor="text1"/>
          <w:sz w:val="24"/>
          <w:szCs w:val="24"/>
          <w:lang w:val="en-GB"/>
        </w:rPr>
        <w:t xml:space="preserve"> material</w:t>
      </w:r>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mbjell</w:t>
      </w:r>
      <w:r w:rsidR="00AA5AD8" w:rsidRPr="002D6B6E">
        <w:rPr>
          <w:rFonts w:ascii="Times New Roman" w:hAnsi="Times New Roman" w:cs="Times New Roman"/>
          <w:color w:val="000000" w:themeColor="text1"/>
          <w:sz w:val="24"/>
          <w:szCs w:val="24"/>
          <w:lang w:val="en-GB"/>
        </w:rPr>
        <w:t>ë</w:t>
      </w:r>
      <w:r w:rsidR="002B460B" w:rsidRPr="002D6B6E">
        <w:rPr>
          <w:rFonts w:ascii="Times New Roman" w:hAnsi="Times New Roman" w:cs="Times New Roman"/>
          <w:color w:val="000000" w:themeColor="text1"/>
          <w:sz w:val="24"/>
          <w:szCs w:val="24"/>
          <w:lang w:val="en-GB"/>
        </w:rPr>
        <w:t>s</w:t>
      </w:r>
      <w:proofErr w:type="spellEnd"/>
      <w:r w:rsidR="002B460B" w:rsidRPr="002D6B6E">
        <w:rPr>
          <w:rFonts w:ascii="Times New Roman" w:hAnsi="Times New Roman" w:cs="Times New Roman"/>
          <w:color w:val="000000" w:themeColor="text1"/>
          <w:sz w:val="24"/>
          <w:szCs w:val="24"/>
          <w:lang w:val="en-GB"/>
        </w:rPr>
        <w:t xml:space="preserve"> </w:t>
      </w:r>
      <w:proofErr w:type="spellStart"/>
      <w:r w:rsidR="002B460B" w:rsidRPr="002D6B6E">
        <w:rPr>
          <w:rFonts w:ascii="Times New Roman" w:hAnsi="Times New Roman" w:cs="Times New Roman"/>
          <w:color w:val="000000" w:themeColor="text1"/>
          <w:sz w:val="24"/>
          <w:szCs w:val="24"/>
          <w:lang w:val="en-GB"/>
        </w:rPr>
        <w:t>dhe</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shumëzues</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bimor</w:t>
      </w:r>
      <w:proofErr w:type="spellEnd"/>
      <w:r w:rsidRPr="002D6B6E">
        <w:rPr>
          <w:rFonts w:ascii="Times New Roman" w:hAnsi="Times New Roman" w:cs="Times New Roman"/>
          <w:color w:val="000000" w:themeColor="text1"/>
          <w:sz w:val="24"/>
          <w:szCs w:val="24"/>
          <w:lang w:val="en-GB"/>
        </w:rPr>
        <w:t>,</w:t>
      </w:r>
      <w:r w:rsidR="00140558" w:rsidRPr="002D6B6E">
        <w:rPr>
          <w:rFonts w:ascii="Times New Roman" w:hAnsi="Times New Roman" w:cs="Times New Roman"/>
          <w:color w:val="000000" w:themeColor="text1"/>
          <w:sz w:val="24"/>
          <w:szCs w:val="24"/>
          <w:lang w:val="en-GB"/>
        </w:rPr>
        <w:t xml:space="preserve"> </w:t>
      </w:r>
      <w:proofErr w:type="spellStart"/>
      <w:r w:rsidR="006906E9" w:rsidRPr="002D6B6E">
        <w:rPr>
          <w:rFonts w:ascii="Times New Roman" w:hAnsi="Times New Roman" w:cs="Times New Roman"/>
          <w:color w:val="000000" w:themeColor="text1"/>
          <w:sz w:val="24"/>
          <w:szCs w:val="24"/>
          <w:lang w:val="en-GB"/>
        </w:rPr>
        <w:t>i</w:t>
      </w:r>
      <w:proofErr w:type="spellEnd"/>
      <w:r w:rsidR="006906E9"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nënshtrohet</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një</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periudhe</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kalimi</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siç</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p</w:t>
      </w:r>
      <w:r w:rsidR="00AA5AD8" w:rsidRPr="002D6B6E">
        <w:rPr>
          <w:rFonts w:ascii="Times New Roman" w:hAnsi="Times New Roman" w:cs="Times New Roman"/>
          <w:color w:val="000000" w:themeColor="text1"/>
          <w:sz w:val="24"/>
          <w:szCs w:val="24"/>
          <w:lang w:val="en-GB"/>
        </w:rPr>
        <w:t>ë</w:t>
      </w:r>
      <w:r w:rsidR="002B460B" w:rsidRPr="002D6B6E">
        <w:rPr>
          <w:rFonts w:ascii="Times New Roman" w:hAnsi="Times New Roman" w:cs="Times New Roman"/>
          <w:color w:val="000000" w:themeColor="text1"/>
          <w:sz w:val="24"/>
          <w:szCs w:val="24"/>
          <w:lang w:val="en-GB"/>
        </w:rPr>
        <w:t>rcaktohet</w:t>
      </w:r>
      <w:proofErr w:type="spellEnd"/>
      <w:r w:rsidR="002B460B"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në</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pik</w:t>
      </w:r>
      <w:r w:rsidR="00AA5AD8" w:rsidRPr="002D6B6E">
        <w:rPr>
          <w:rFonts w:ascii="Times New Roman" w:hAnsi="Times New Roman" w:cs="Times New Roman"/>
          <w:color w:val="000000" w:themeColor="text1"/>
          <w:sz w:val="24"/>
          <w:szCs w:val="24"/>
          <w:lang w:val="en-GB"/>
        </w:rPr>
        <w:t>ë</w:t>
      </w:r>
      <w:r w:rsidRPr="002D6B6E">
        <w:rPr>
          <w:rFonts w:ascii="Times New Roman" w:hAnsi="Times New Roman" w:cs="Times New Roman"/>
          <w:color w:val="000000" w:themeColor="text1"/>
          <w:sz w:val="24"/>
          <w:szCs w:val="24"/>
          <w:lang w:val="en-GB"/>
        </w:rPr>
        <w:t>n</w:t>
      </w:r>
      <w:proofErr w:type="spellEnd"/>
      <w:r w:rsidRPr="002D6B6E">
        <w:rPr>
          <w:rFonts w:ascii="Times New Roman" w:hAnsi="Times New Roman" w:cs="Times New Roman"/>
          <w:color w:val="000000" w:themeColor="text1"/>
          <w:sz w:val="24"/>
          <w:szCs w:val="24"/>
          <w:lang w:val="en-GB"/>
        </w:rPr>
        <w:t xml:space="preserve"> 3 </w:t>
      </w:r>
      <w:proofErr w:type="spellStart"/>
      <w:r w:rsidRPr="002D6B6E">
        <w:rPr>
          <w:rFonts w:ascii="Times New Roman" w:hAnsi="Times New Roman" w:cs="Times New Roman"/>
          <w:color w:val="000000" w:themeColor="text1"/>
          <w:sz w:val="24"/>
          <w:szCs w:val="24"/>
          <w:lang w:val="en-GB"/>
        </w:rPr>
        <w:t>dhe</w:t>
      </w:r>
      <w:proofErr w:type="spellEnd"/>
      <w:r w:rsidRPr="002D6B6E">
        <w:rPr>
          <w:rFonts w:ascii="Times New Roman" w:hAnsi="Times New Roman" w:cs="Times New Roman"/>
          <w:color w:val="000000" w:themeColor="text1"/>
          <w:sz w:val="24"/>
          <w:szCs w:val="24"/>
          <w:lang w:val="en-GB"/>
        </w:rPr>
        <w:t xml:space="preserve"> 4</w:t>
      </w:r>
      <w:r w:rsidR="002B460B" w:rsidRPr="002D6B6E">
        <w:rPr>
          <w:rFonts w:ascii="Times New Roman" w:hAnsi="Times New Roman" w:cs="Times New Roman"/>
          <w:color w:val="000000" w:themeColor="text1"/>
          <w:sz w:val="24"/>
          <w:szCs w:val="24"/>
          <w:lang w:val="en-GB"/>
        </w:rPr>
        <w:t>,</w:t>
      </w:r>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t</w:t>
      </w:r>
      <w:r w:rsidR="00AA5AD8" w:rsidRPr="002D6B6E">
        <w:rPr>
          <w:rFonts w:ascii="Times New Roman" w:hAnsi="Times New Roman" w:cs="Times New Roman"/>
          <w:color w:val="000000" w:themeColor="text1"/>
          <w:sz w:val="24"/>
          <w:szCs w:val="24"/>
          <w:lang w:val="en-GB"/>
        </w:rPr>
        <w:t>ë</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nenit</w:t>
      </w:r>
      <w:proofErr w:type="spellEnd"/>
      <w:r w:rsidRPr="002D6B6E">
        <w:rPr>
          <w:rFonts w:ascii="Times New Roman" w:hAnsi="Times New Roman" w:cs="Times New Roman"/>
          <w:color w:val="000000" w:themeColor="text1"/>
          <w:sz w:val="24"/>
          <w:szCs w:val="24"/>
          <w:lang w:val="en-GB"/>
        </w:rPr>
        <w:t xml:space="preserve"> </w:t>
      </w:r>
      <w:r w:rsidR="0099061C" w:rsidRPr="002D6B6E">
        <w:rPr>
          <w:rFonts w:ascii="Times New Roman" w:hAnsi="Times New Roman" w:cs="Times New Roman"/>
          <w:color w:val="000000" w:themeColor="text1"/>
          <w:sz w:val="24"/>
          <w:szCs w:val="24"/>
          <w:lang w:val="en-GB"/>
        </w:rPr>
        <w:t>4</w:t>
      </w:r>
      <w:r w:rsidR="000206A2">
        <w:rPr>
          <w:rFonts w:ascii="Times New Roman" w:hAnsi="Times New Roman" w:cs="Times New Roman"/>
          <w:color w:val="000000" w:themeColor="text1"/>
          <w:sz w:val="24"/>
          <w:szCs w:val="24"/>
          <w:lang w:val="en-GB"/>
        </w:rPr>
        <w:t>,</w:t>
      </w:r>
      <w:r w:rsidR="003C3ED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të</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këtij</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udh</w:t>
      </w:r>
      <w:r w:rsidRPr="002D6B6E">
        <w:rPr>
          <w:rFonts w:ascii="Times New Roman" w:hAnsi="Times New Roman" w:cs="Times New Roman"/>
          <w:color w:val="000000" w:themeColor="text1"/>
          <w:sz w:val="24"/>
          <w:szCs w:val="24"/>
          <w:lang w:val="en-US"/>
        </w:rPr>
        <w:t>ëzimi</w:t>
      </w:r>
      <w:proofErr w:type="spellEnd"/>
      <w:r w:rsidRPr="002D6B6E">
        <w:rPr>
          <w:rFonts w:ascii="Times New Roman" w:hAnsi="Times New Roman" w:cs="Times New Roman"/>
          <w:color w:val="000000" w:themeColor="text1"/>
          <w:sz w:val="24"/>
          <w:szCs w:val="24"/>
          <w:lang w:val="en-GB"/>
        </w:rPr>
        <w:t>.</w:t>
      </w:r>
    </w:p>
    <w:p w14:paraId="05E261E7" w14:textId="77777777" w:rsidR="00A55BE3" w:rsidRPr="002D6B6E" w:rsidRDefault="00A55BE3" w:rsidP="00471467">
      <w:pPr>
        <w:spacing w:after="120" w:line="276" w:lineRule="auto"/>
        <w:jc w:val="both"/>
        <w:rPr>
          <w:rFonts w:ascii="Times New Roman" w:hAnsi="Times New Roman" w:cs="Times New Roman"/>
          <w:color w:val="000000" w:themeColor="text1"/>
          <w:sz w:val="24"/>
          <w:szCs w:val="24"/>
          <w:lang w:val="en-GB"/>
        </w:rPr>
      </w:pPr>
    </w:p>
    <w:p w14:paraId="1BF2BF9D" w14:textId="4EEFC3FD" w:rsidR="009D5AB0" w:rsidRPr="002D6B6E" w:rsidRDefault="009D5AB0" w:rsidP="000F20DF">
      <w:pPr>
        <w:spacing w:after="0" w:line="276" w:lineRule="auto"/>
        <w:jc w:val="center"/>
        <w:rPr>
          <w:rFonts w:ascii="Times New Roman" w:hAnsi="Times New Roman" w:cs="Times New Roman"/>
          <w:b/>
          <w:color w:val="000000" w:themeColor="text1"/>
          <w:sz w:val="24"/>
          <w:szCs w:val="24"/>
          <w:lang w:val="de-CH"/>
        </w:rPr>
      </w:pPr>
      <w:r w:rsidRPr="002D6B6E">
        <w:rPr>
          <w:rFonts w:ascii="Times New Roman" w:hAnsi="Times New Roman" w:cs="Times New Roman"/>
          <w:b/>
          <w:bCs/>
          <w:color w:val="000000" w:themeColor="text1"/>
          <w:sz w:val="24"/>
          <w:szCs w:val="24"/>
          <w:lang w:val="de-CH"/>
        </w:rPr>
        <w:t>Neni 7</w:t>
      </w:r>
    </w:p>
    <w:p w14:paraId="05B09BA9" w14:textId="0095CA88" w:rsidR="00AF3F36" w:rsidRDefault="00AF3F36" w:rsidP="000F20DF">
      <w:pPr>
        <w:spacing w:after="0" w:line="276" w:lineRule="auto"/>
        <w:jc w:val="center"/>
        <w:rPr>
          <w:rFonts w:ascii="Times New Roman" w:eastAsia="Times New Roman" w:hAnsi="Times New Roman" w:cs="Times New Roman"/>
          <w:b/>
          <w:bCs/>
          <w:color w:val="000000" w:themeColor="text1"/>
          <w:sz w:val="24"/>
          <w:szCs w:val="24"/>
        </w:rPr>
      </w:pPr>
      <w:r w:rsidRPr="002D6B6E">
        <w:rPr>
          <w:rFonts w:ascii="Times New Roman" w:eastAsia="Times New Roman" w:hAnsi="Times New Roman" w:cs="Times New Roman"/>
          <w:b/>
          <w:bCs/>
          <w:color w:val="000000" w:themeColor="text1"/>
          <w:sz w:val="24"/>
          <w:szCs w:val="24"/>
        </w:rPr>
        <w:t xml:space="preserve">Miratimi për përdorim </w:t>
      </w:r>
      <w:r w:rsidR="00117084" w:rsidRPr="002D6B6E">
        <w:rPr>
          <w:rFonts w:ascii="Times New Roman" w:eastAsia="Times New Roman" w:hAnsi="Times New Roman" w:cs="Times New Roman"/>
          <w:b/>
          <w:bCs/>
          <w:color w:val="000000" w:themeColor="text1"/>
          <w:sz w:val="24"/>
          <w:szCs w:val="24"/>
        </w:rPr>
        <w:t>të</w:t>
      </w:r>
      <w:r w:rsidRPr="002D6B6E">
        <w:rPr>
          <w:rFonts w:ascii="Times New Roman" w:eastAsia="Times New Roman" w:hAnsi="Times New Roman" w:cs="Times New Roman"/>
          <w:b/>
          <w:bCs/>
          <w:color w:val="000000" w:themeColor="text1"/>
          <w:sz w:val="24"/>
          <w:szCs w:val="24"/>
        </w:rPr>
        <w:t xml:space="preserve"> materialit mbjellës dhe shumëzues bimor joorganik</w:t>
      </w:r>
    </w:p>
    <w:p w14:paraId="62182C08" w14:textId="77777777" w:rsidR="000F20DF" w:rsidRPr="002D6B6E" w:rsidRDefault="000F20DF" w:rsidP="000F20DF">
      <w:pPr>
        <w:spacing w:after="0" w:line="276" w:lineRule="auto"/>
        <w:jc w:val="center"/>
        <w:rPr>
          <w:rFonts w:ascii="Times New Roman" w:hAnsi="Times New Roman" w:cs="Times New Roman"/>
          <w:b/>
          <w:bCs/>
          <w:color w:val="000000" w:themeColor="text1"/>
          <w:sz w:val="24"/>
          <w:szCs w:val="24"/>
          <w:lang w:val="de-CH"/>
        </w:rPr>
      </w:pPr>
    </w:p>
    <w:p w14:paraId="5B8D2975" w14:textId="6F6CF58F" w:rsidR="00B975F2" w:rsidRPr="002D6B6E" w:rsidRDefault="00AF3F36" w:rsidP="003C3EDE">
      <w:pPr>
        <w:tabs>
          <w:tab w:val="left" w:pos="535"/>
        </w:tabs>
        <w:spacing w:after="0" w:line="276" w:lineRule="auto"/>
        <w:jc w:val="both"/>
        <w:rPr>
          <w:rFonts w:ascii="Times New Roman" w:hAnsi="Times New Roman" w:cs="Times New Roman"/>
          <w:color w:val="000000" w:themeColor="text1"/>
          <w:sz w:val="24"/>
          <w:szCs w:val="24"/>
          <w:lang w:val="de-CH"/>
        </w:rPr>
      </w:pPr>
      <w:r w:rsidRPr="002D6B6E">
        <w:rPr>
          <w:rFonts w:ascii="Times New Roman" w:hAnsi="Times New Roman" w:cs="Times New Roman"/>
          <w:color w:val="000000" w:themeColor="text1"/>
          <w:sz w:val="24"/>
          <w:szCs w:val="24"/>
          <w:lang w:val="de-CH"/>
        </w:rPr>
        <w:t>1.</w:t>
      </w:r>
      <w:r w:rsidR="00140558" w:rsidRPr="002D6B6E">
        <w:rPr>
          <w:rFonts w:ascii="Times New Roman" w:hAnsi="Times New Roman" w:cs="Times New Roman"/>
          <w:color w:val="000000" w:themeColor="text1"/>
          <w:sz w:val="24"/>
          <w:szCs w:val="24"/>
          <w:lang w:val="de-CH"/>
        </w:rPr>
        <w:t xml:space="preserve"> </w:t>
      </w:r>
      <w:r w:rsidR="009D5AB0" w:rsidRPr="002D6B6E">
        <w:rPr>
          <w:rFonts w:ascii="Times New Roman" w:hAnsi="Times New Roman" w:cs="Times New Roman"/>
          <w:color w:val="000000" w:themeColor="text1"/>
          <w:sz w:val="24"/>
          <w:szCs w:val="24"/>
          <w:lang w:val="de-CH"/>
        </w:rPr>
        <w:t>Miratimi për përdorimin e materialit mbjellës dhe shumëzues bimor jo</w:t>
      </w:r>
      <w:r w:rsidR="00117084" w:rsidRPr="002D6B6E">
        <w:rPr>
          <w:rFonts w:ascii="Times New Roman" w:hAnsi="Times New Roman" w:cs="Times New Roman"/>
          <w:color w:val="000000" w:themeColor="text1"/>
          <w:sz w:val="24"/>
          <w:szCs w:val="24"/>
          <w:lang w:val="de-CH"/>
        </w:rPr>
        <w:t>organik, merret</w:t>
      </w:r>
      <w:r w:rsidR="009D5AB0" w:rsidRPr="002D6B6E">
        <w:rPr>
          <w:rFonts w:ascii="Times New Roman" w:hAnsi="Times New Roman" w:cs="Times New Roman"/>
          <w:color w:val="000000" w:themeColor="text1"/>
          <w:sz w:val="24"/>
          <w:szCs w:val="24"/>
          <w:lang w:val="de-CH"/>
        </w:rPr>
        <w:t xml:space="preserve"> para mbjelljes së </w:t>
      </w:r>
      <w:r w:rsidR="00564DC2" w:rsidRPr="002D6B6E">
        <w:rPr>
          <w:rFonts w:ascii="Times New Roman" w:hAnsi="Times New Roman" w:cs="Times New Roman"/>
          <w:color w:val="000000" w:themeColor="text1"/>
          <w:sz w:val="24"/>
          <w:szCs w:val="24"/>
          <w:lang w:val="de-CH"/>
        </w:rPr>
        <w:t>kultur</w:t>
      </w:r>
      <w:r w:rsidR="00D9087C" w:rsidRPr="002D6B6E">
        <w:rPr>
          <w:rFonts w:ascii="Times New Roman" w:hAnsi="Times New Roman" w:cs="Times New Roman"/>
          <w:color w:val="000000" w:themeColor="text1"/>
          <w:sz w:val="24"/>
          <w:szCs w:val="24"/>
          <w:lang w:val="de-CH"/>
        </w:rPr>
        <w:t>ë</w:t>
      </w:r>
      <w:r w:rsidR="00564DC2" w:rsidRPr="002D6B6E">
        <w:rPr>
          <w:rFonts w:ascii="Times New Roman" w:hAnsi="Times New Roman" w:cs="Times New Roman"/>
          <w:color w:val="000000" w:themeColor="text1"/>
          <w:sz w:val="24"/>
          <w:szCs w:val="24"/>
          <w:lang w:val="de-CH"/>
        </w:rPr>
        <w:t>s bujq</w:t>
      </w:r>
      <w:r w:rsidR="00D9087C" w:rsidRPr="002D6B6E">
        <w:rPr>
          <w:rFonts w:ascii="Times New Roman" w:hAnsi="Times New Roman" w:cs="Times New Roman"/>
          <w:color w:val="000000" w:themeColor="text1"/>
          <w:sz w:val="24"/>
          <w:szCs w:val="24"/>
          <w:lang w:val="de-CH"/>
        </w:rPr>
        <w:t>ë</w:t>
      </w:r>
      <w:r w:rsidR="00564DC2" w:rsidRPr="002D6B6E">
        <w:rPr>
          <w:rFonts w:ascii="Times New Roman" w:hAnsi="Times New Roman" w:cs="Times New Roman"/>
          <w:color w:val="000000" w:themeColor="text1"/>
          <w:sz w:val="24"/>
          <w:szCs w:val="24"/>
          <w:lang w:val="de-CH"/>
        </w:rPr>
        <w:t>sore</w:t>
      </w:r>
      <w:r w:rsidR="009D5AB0" w:rsidRPr="002D6B6E">
        <w:rPr>
          <w:rFonts w:ascii="Times New Roman" w:hAnsi="Times New Roman" w:cs="Times New Roman"/>
          <w:color w:val="000000" w:themeColor="text1"/>
          <w:sz w:val="24"/>
          <w:szCs w:val="24"/>
          <w:lang w:val="de-CH"/>
        </w:rPr>
        <w:t>.</w:t>
      </w:r>
    </w:p>
    <w:p w14:paraId="1217B5D8" w14:textId="421560FE" w:rsidR="002E59FB" w:rsidRPr="002D6B6E" w:rsidRDefault="00AF3F36" w:rsidP="00B975F2">
      <w:pPr>
        <w:spacing w:after="120" w:line="276" w:lineRule="auto"/>
        <w:jc w:val="both"/>
        <w:rPr>
          <w:rFonts w:ascii="Times New Roman" w:hAnsi="Times New Roman" w:cs="Times New Roman"/>
          <w:color w:val="000000" w:themeColor="text1"/>
          <w:sz w:val="24"/>
          <w:szCs w:val="24"/>
          <w:lang w:val="de-CH"/>
        </w:rPr>
      </w:pPr>
      <w:r w:rsidRPr="002D6B6E">
        <w:rPr>
          <w:rFonts w:ascii="Times New Roman" w:hAnsi="Times New Roman" w:cs="Times New Roman"/>
          <w:color w:val="000000" w:themeColor="text1"/>
          <w:sz w:val="24"/>
          <w:szCs w:val="24"/>
          <w:lang w:val="de-CH"/>
        </w:rPr>
        <w:t>2</w:t>
      </w:r>
      <w:r w:rsidR="009D5AB0" w:rsidRPr="002D6B6E">
        <w:rPr>
          <w:rFonts w:ascii="Times New Roman" w:hAnsi="Times New Roman" w:cs="Times New Roman"/>
          <w:color w:val="000000" w:themeColor="text1"/>
          <w:sz w:val="24"/>
          <w:szCs w:val="24"/>
          <w:lang w:val="de-CH"/>
        </w:rPr>
        <w:t xml:space="preserve">. Miratimi nga trupa e </w:t>
      </w:r>
      <w:r w:rsidR="00117084" w:rsidRPr="002D6B6E">
        <w:rPr>
          <w:rFonts w:ascii="Times New Roman" w:hAnsi="Times New Roman" w:cs="Times New Roman"/>
          <w:color w:val="000000" w:themeColor="text1"/>
          <w:sz w:val="24"/>
          <w:szCs w:val="24"/>
          <w:lang w:val="de-CH"/>
        </w:rPr>
        <w:t>kontrollit për</w:t>
      </w:r>
      <w:r w:rsidR="009D5AB0" w:rsidRPr="002D6B6E">
        <w:rPr>
          <w:rFonts w:ascii="Times New Roman" w:hAnsi="Times New Roman" w:cs="Times New Roman"/>
          <w:color w:val="000000" w:themeColor="text1"/>
          <w:sz w:val="24"/>
          <w:szCs w:val="24"/>
          <w:lang w:val="de-CH"/>
        </w:rPr>
        <w:t xml:space="preserve"> përdorimin e materialit mbjellës dhe shumëzues bimor joorganik</w:t>
      </w:r>
      <w:r w:rsidR="00564DC2" w:rsidRPr="002D6B6E">
        <w:rPr>
          <w:rFonts w:ascii="Times New Roman" w:hAnsi="Times New Roman" w:cs="Times New Roman"/>
          <w:color w:val="000000" w:themeColor="text1"/>
          <w:sz w:val="24"/>
          <w:szCs w:val="24"/>
          <w:lang w:val="de-CH"/>
        </w:rPr>
        <w:t>,</w:t>
      </w:r>
      <w:r w:rsidR="009D5AB0" w:rsidRPr="002D6B6E">
        <w:rPr>
          <w:rFonts w:ascii="Times New Roman" w:hAnsi="Times New Roman" w:cs="Times New Roman"/>
          <w:color w:val="000000" w:themeColor="text1"/>
          <w:sz w:val="24"/>
          <w:szCs w:val="24"/>
          <w:lang w:val="de-CH"/>
        </w:rPr>
        <w:t xml:space="preserve"> jepet p</w:t>
      </w:r>
      <w:r w:rsidR="00AA5AD8" w:rsidRPr="002D6B6E">
        <w:rPr>
          <w:rFonts w:ascii="Times New Roman" w:hAnsi="Times New Roman" w:cs="Times New Roman"/>
          <w:color w:val="000000" w:themeColor="text1"/>
          <w:sz w:val="24"/>
          <w:szCs w:val="24"/>
          <w:lang w:val="de-CH"/>
        </w:rPr>
        <w:t>ë</w:t>
      </w:r>
      <w:r w:rsidR="009D5AB0" w:rsidRPr="002D6B6E">
        <w:rPr>
          <w:rFonts w:ascii="Times New Roman" w:hAnsi="Times New Roman" w:cs="Times New Roman"/>
          <w:color w:val="000000" w:themeColor="text1"/>
          <w:sz w:val="24"/>
          <w:szCs w:val="24"/>
          <w:lang w:val="de-CH"/>
        </w:rPr>
        <w:t xml:space="preserve">r </w:t>
      </w:r>
      <w:r w:rsidR="00140558" w:rsidRPr="002D6B6E">
        <w:rPr>
          <w:rFonts w:ascii="Times New Roman" w:hAnsi="Times New Roman" w:cs="Times New Roman"/>
          <w:color w:val="000000" w:themeColor="text1"/>
          <w:sz w:val="24"/>
          <w:szCs w:val="24"/>
          <w:lang w:val="de-CH"/>
        </w:rPr>
        <w:t>ç</w:t>
      </w:r>
      <w:r w:rsidR="009D5AB0" w:rsidRPr="002D6B6E">
        <w:rPr>
          <w:rFonts w:ascii="Times New Roman" w:hAnsi="Times New Roman" w:cs="Times New Roman"/>
          <w:color w:val="000000" w:themeColor="text1"/>
          <w:sz w:val="24"/>
          <w:szCs w:val="24"/>
          <w:lang w:val="de-CH"/>
        </w:rPr>
        <w:t>do përdorues</w:t>
      </w:r>
      <w:r w:rsidR="00DD4BB3" w:rsidRPr="002D6B6E">
        <w:rPr>
          <w:rFonts w:ascii="Times New Roman" w:hAnsi="Times New Roman" w:cs="Times New Roman"/>
          <w:color w:val="000000" w:themeColor="text1"/>
          <w:sz w:val="24"/>
          <w:szCs w:val="24"/>
          <w:lang w:val="de-CH"/>
        </w:rPr>
        <w:t xml:space="preserve"> </w:t>
      </w:r>
      <w:r w:rsidR="009D5AB0" w:rsidRPr="002D6B6E">
        <w:rPr>
          <w:rFonts w:ascii="Times New Roman" w:hAnsi="Times New Roman" w:cs="Times New Roman"/>
          <w:color w:val="000000" w:themeColor="text1"/>
          <w:sz w:val="24"/>
          <w:szCs w:val="24"/>
          <w:lang w:val="de-CH"/>
        </w:rPr>
        <w:t xml:space="preserve">individual </w:t>
      </w:r>
      <w:r w:rsidR="00786418" w:rsidRPr="002D6B6E">
        <w:rPr>
          <w:rFonts w:ascii="Times New Roman" w:hAnsi="Times New Roman" w:cs="Times New Roman"/>
          <w:color w:val="000000" w:themeColor="text1"/>
          <w:sz w:val="24"/>
          <w:szCs w:val="24"/>
          <w:lang w:val="de-CH"/>
        </w:rPr>
        <w:t>vet</w:t>
      </w:r>
      <w:r w:rsidR="00AA5AD8" w:rsidRPr="002D6B6E">
        <w:rPr>
          <w:rFonts w:ascii="Times New Roman" w:hAnsi="Times New Roman" w:cs="Times New Roman"/>
          <w:color w:val="000000" w:themeColor="text1"/>
          <w:sz w:val="24"/>
          <w:szCs w:val="24"/>
          <w:lang w:val="de-CH"/>
        </w:rPr>
        <w:t>ë</w:t>
      </w:r>
      <w:r w:rsidR="00786418" w:rsidRPr="002D6B6E">
        <w:rPr>
          <w:rFonts w:ascii="Times New Roman" w:hAnsi="Times New Roman" w:cs="Times New Roman"/>
          <w:color w:val="000000" w:themeColor="text1"/>
          <w:sz w:val="24"/>
          <w:szCs w:val="24"/>
          <w:lang w:val="de-CH"/>
        </w:rPr>
        <w:t>m</w:t>
      </w:r>
      <w:r w:rsidR="009D5AB0" w:rsidRPr="002D6B6E">
        <w:rPr>
          <w:rFonts w:ascii="Times New Roman" w:hAnsi="Times New Roman" w:cs="Times New Roman"/>
          <w:color w:val="000000" w:themeColor="text1"/>
          <w:sz w:val="24"/>
          <w:szCs w:val="24"/>
          <w:lang w:val="de-CH"/>
        </w:rPr>
        <w:t xml:space="preserve"> </w:t>
      </w:r>
      <w:r w:rsidR="00786418" w:rsidRPr="002D6B6E">
        <w:rPr>
          <w:rFonts w:ascii="Times New Roman" w:hAnsi="Times New Roman" w:cs="Times New Roman"/>
          <w:color w:val="000000" w:themeColor="text1"/>
          <w:sz w:val="24"/>
          <w:szCs w:val="24"/>
          <w:lang w:val="de-CH"/>
        </w:rPr>
        <w:t>p</w:t>
      </w:r>
      <w:r w:rsidR="00AA5AD8" w:rsidRPr="002D6B6E">
        <w:rPr>
          <w:rFonts w:ascii="Times New Roman" w:hAnsi="Times New Roman" w:cs="Times New Roman"/>
          <w:color w:val="000000" w:themeColor="text1"/>
          <w:sz w:val="24"/>
          <w:szCs w:val="24"/>
          <w:lang w:val="de-CH"/>
        </w:rPr>
        <w:t>ë</w:t>
      </w:r>
      <w:r w:rsidR="00786418" w:rsidRPr="002D6B6E">
        <w:rPr>
          <w:rFonts w:ascii="Times New Roman" w:hAnsi="Times New Roman" w:cs="Times New Roman"/>
          <w:color w:val="000000" w:themeColor="text1"/>
          <w:sz w:val="24"/>
          <w:szCs w:val="24"/>
          <w:lang w:val="de-CH"/>
        </w:rPr>
        <w:t>r</w:t>
      </w:r>
      <w:r w:rsidR="009D5AB0" w:rsidRPr="002D6B6E">
        <w:rPr>
          <w:rFonts w:ascii="Times New Roman" w:hAnsi="Times New Roman" w:cs="Times New Roman"/>
          <w:color w:val="000000" w:themeColor="text1"/>
          <w:sz w:val="24"/>
          <w:szCs w:val="24"/>
          <w:lang w:val="de-CH"/>
        </w:rPr>
        <w:t xml:space="preserve"> n</w:t>
      </w:r>
      <w:r w:rsidR="00786418" w:rsidRPr="002D6B6E">
        <w:rPr>
          <w:rFonts w:ascii="Times New Roman" w:hAnsi="Times New Roman" w:cs="Times New Roman"/>
          <w:color w:val="000000" w:themeColor="text1"/>
          <w:sz w:val="24"/>
          <w:szCs w:val="24"/>
          <w:lang w:val="de-CH"/>
        </w:rPr>
        <w:t>j</w:t>
      </w:r>
      <w:r w:rsidR="00AA5AD8" w:rsidRPr="002D6B6E">
        <w:rPr>
          <w:rFonts w:ascii="Times New Roman" w:hAnsi="Times New Roman" w:cs="Times New Roman"/>
          <w:color w:val="000000" w:themeColor="text1"/>
          <w:sz w:val="24"/>
          <w:szCs w:val="24"/>
          <w:lang w:val="de-CH"/>
        </w:rPr>
        <w:t>ë</w:t>
      </w:r>
      <w:r w:rsidR="009D5AB0" w:rsidRPr="002D6B6E">
        <w:rPr>
          <w:rFonts w:ascii="Times New Roman" w:hAnsi="Times New Roman" w:cs="Times New Roman"/>
          <w:color w:val="000000" w:themeColor="text1"/>
          <w:sz w:val="24"/>
          <w:szCs w:val="24"/>
          <w:lang w:val="de-CH"/>
        </w:rPr>
        <w:t xml:space="preserve"> sezon dhe trupa e kontrollit </w:t>
      </w:r>
      <w:r w:rsidR="00786418" w:rsidRPr="002D6B6E">
        <w:rPr>
          <w:rFonts w:ascii="Times New Roman" w:hAnsi="Times New Roman" w:cs="Times New Roman"/>
          <w:color w:val="000000" w:themeColor="text1"/>
          <w:sz w:val="24"/>
          <w:szCs w:val="24"/>
          <w:lang w:val="de-CH"/>
        </w:rPr>
        <w:t xml:space="preserve">liston </w:t>
      </w:r>
      <w:r w:rsidR="009D5AB0" w:rsidRPr="002D6B6E">
        <w:rPr>
          <w:rFonts w:ascii="Times New Roman" w:hAnsi="Times New Roman" w:cs="Times New Roman"/>
          <w:color w:val="000000" w:themeColor="text1"/>
          <w:sz w:val="24"/>
          <w:szCs w:val="24"/>
          <w:lang w:val="de-CH"/>
        </w:rPr>
        <w:t xml:space="preserve">sasitë e </w:t>
      </w:r>
      <w:r w:rsidR="009D5AB0" w:rsidRPr="002D6B6E">
        <w:rPr>
          <w:rFonts w:ascii="Times New Roman" w:hAnsi="Times New Roman" w:cs="Times New Roman"/>
          <w:color w:val="000000" w:themeColor="text1"/>
          <w:sz w:val="24"/>
          <w:szCs w:val="24"/>
        </w:rPr>
        <w:t>materialit</w:t>
      </w:r>
      <w:r w:rsidR="009D5AB0" w:rsidRPr="002D6B6E">
        <w:rPr>
          <w:rFonts w:ascii="Times New Roman" w:hAnsi="Times New Roman" w:cs="Times New Roman"/>
          <w:color w:val="000000" w:themeColor="text1"/>
          <w:sz w:val="24"/>
          <w:szCs w:val="24"/>
          <w:lang w:val="de-CH"/>
        </w:rPr>
        <w:t xml:space="preserve"> mbjellës dhe </w:t>
      </w:r>
      <w:r w:rsidR="009D5AB0" w:rsidRPr="002D6B6E">
        <w:rPr>
          <w:rFonts w:ascii="Times New Roman" w:hAnsi="Times New Roman" w:cs="Times New Roman"/>
          <w:color w:val="000000" w:themeColor="text1"/>
          <w:sz w:val="24"/>
          <w:szCs w:val="24"/>
        </w:rPr>
        <w:t>shumëzues bimor</w:t>
      </w:r>
      <w:r w:rsidR="009D5AB0" w:rsidRPr="002D6B6E">
        <w:rPr>
          <w:rFonts w:ascii="Times New Roman" w:hAnsi="Times New Roman" w:cs="Times New Roman"/>
          <w:color w:val="000000" w:themeColor="text1"/>
          <w:sz w:val="24"/>
          <w:szCs w:val="24"/>
          <w:lang w:val="de-CH"/>
        </w:rPr>
        <w:t xml:space="preserve"> të miratuar.</w:t>
      </w:r>
    </w:p>
    <w:p w14:paraId="3A1FC59C" w14:textId="7A7DECAB" w:rsidR="001E6A2C" w:rsidRPr="002D6B6E" w:rsidRDefault="001E6A2C" w:rsidP="000F20DF">
      <w:pPr>
        <w:spacing w:after="0" w:line="276" w:lineRule="auto"/>
        <w:jc w:val="center"/>
        <w:rPr>
          <w:rFonts w:ascii="Times New Roman" w:hAnsi="Times New Roman" w:cs="Times New Roman"/>
          <w:b/>
          <w:bCs/>
          <w:color w:val="000000" w:themeColor="text1"/>
          <w:sz w:val="24"/>
          <w:szCs w:val="24"/>
          <w:lang w:val="en-GB"/>
        </w:rPr>
      </w:pPr>
      <w:bookmarkStart w:id="5" w:name="_Hlk220328973"/>
      <w:r w:rsidRPr="002D6B6E">
        <w:rPr>
          <w:rFonts w:ascii="Times New Roman" w:hAnsi="Times New Roman" w:cs="Times New Roman"/>
          <w:b/>
          <w:bCs/>
          <w:color w:val="000000" w:themeColor="text1"/>
          <w:sz w:val="24"/>
          <w:szCs w:val="24"/>
          <w:lang w:val="en-GB"/>
        </w:rPr>
        <w:t xml:space="preserve">Neni 8 </w:t>
      </w:r>
    </w:p>
    <w:p w14:paraId="6B95A342" w14:textId="060AA1FD" w:rsidR="001E6A2C" w:rsidRPr="002D6B6E" w:rsidRDefault="00F57547" w:rsidP="000F20DF">
      <w:pPr>
        <w:tabs>
          <w:tab w:val="left" w:pos="535"/>
        </w:tabs>
        <w:spacing w:after="240" w:line="276" w:lineRule="auto"/>
        <w:jc w:val="center"/>
        <w:rPr>
          <w:rFonts w:ascii="Times New Roman" w:eastAsia="Times New Roman" w:hAnsi="Times New Roman" w:cs="Times New Roman"/>
          <w:b/>
          <w:bCs/>
          <w:color w:val="000000" w:themeColor="text1"/>
          <w:sz w:val="24"/>
          <w:szCs w:val="24"/>
        </w:rPr>
      </w:pPr>
      <w:r w:rsidRPr="002D6B6E">
        <w:rPr>
          <w:rFonts w:ascii="Times New Roman" w:eastAsia="Times New Roman" w:hAnsi="Times New Roman" w:cs="Times New Roman"/>
          <w:b/>
          <w:bCs/>
          <w:color w:val="000000" w:themeColor="text1"/>
          <w:sz w:val="24"/>
          <w:szCs w:val="24"/>
        </w:rPr>
        <w:t>Regjistri</w:t>
      </w:r>
      <w:r w:rsidR="00EE26BE" w:rsidRPr="002D6B6E">
        <w:rPr>
          <w:rFonts w:ascii="Times New Roman" w:eastAsia="Times New Roman" w:hAnsi="Times New Roman" w:cs="Times New Roman"/>
          <w:b/>
          <w:bCs/>
          <w:color w:val="000000" w:themeColor="text1"/>
          <w:sz w:val="24"/>
          <w:szCs w:val="24"/>
        </w:rPr>
        <w:t xml:space="preserve"> dhe </w:t>
      </w:r>
      <w:r w:rsidRPr="002D6B6E">
        <w:rPr>
          <w:rFonts w:ascii="Times New Roman" w:eastAsia="Times New Roman" w:hAnsi="Times New Roman" w:cs="Times New Roman"/>
          <w:b/>
          <w:bCs/>
          <w:color w:val="000000" w:themeColor="text1"/>
          <w:sz w:val="24"/>
          <w:szCs w:val="24"/>
        </w:rPr>
        <w:t>l</w:t>
      </w:r>
      <w:r w:rsidR="001E6A2C" w:rsidRPr="002D6B6E">
        <w:rPr>
          <w:rFonts w:ascii="Times New Roman" w:eastAsia="Times New Roman" w:hAnsi="Times New Roman" w:cs="Times New Roman"/>
          <w:b/>
          <w:bCs/>
          <w:color w:val="000000" w:themeColor="text1"/>
          <w:sz w:val="24"/>
          <w:szCs w:val="24"/>
        </w:rPr>
        <w:t xml:space="preserve">ista zyrtare e materialit </w:t>
      </w:r>
      <w:r w:rsidR="00B54C53">
        <w:rPr>
          <w:rFonts w:ascii="Times New Roman" w:eastAsia="Times New Roman" w:hAnsi="Times New Roman" w:cs="Times New Roman"/>
          <w:b/>
          <w:bCs/>
          <w:color w:val="000000" w:themeColor="text1"/>
          <w:sz w:val="24"/>
          <w:szCs w:val="24"/>
        </w:rPr>
        <w:t xml:space="preserve">mbjellës </w:t>
      </w:r>
      <w:r w:rsidR="001E6A2C" w:rsidRPr="002D6B6E">
        <w:rPr>
          <w:rFonts w:ascii="Times New Roman" w:eastAsia="Times New Roman" w:hAnsi="Times New Roman" w:cs="Times New Roman"/>
          <w:b/>
          <w:bCs/>
          <w:color w:val="000000" w:themeColor="text1"/>
          <w:sz w:val="24"/>
          <w:szCs w:val="24"/>
        </w:rPr>
        <w:t>shumëzues bimor organik ose në kalim</w:t>
      </w:r>
      <w:r w:rsidRPr="002D6B6E">
        <w:rPr>
          <w:rFonts w:ascii="Times New Roman" w:eastAsia="Times New Roman" w:hAnsi="Times New Roman" w:cs="Times New Roman"/>
          <w:b/>
          <w:bCs/>
          <w:color w:val="000000" w:themeColor="text1"/>
          <w:sz w:val="24"/>
          <w:szCs w:val="24"/>
        </w:rPr>
        <w:t xml:space="preserve"> </w:t>
      </w:r>
      <w:r w:rsidR="001E6A2C" w:rsidRPr="002D6B6E">
        <w:rPr>
          <w:rFonts w:ascii="Times New Roman" w:eastAsia="Times New Roman" w:hAnsi="Times New Roman" w:cs="Times New Roman"/>
          <w:b/>
          <w:bCs/>
          <w:color w:val="000000" w:themeColor="text1"/>
          <w:sz w:val="24"/>
          <w:szCs w:val="24"/>
        </w:rPr>
        <w:t xml:space="preserve"> </w:t>
      </w:r>
    </w:p>
    <w:p w14:paraId="4A2803F4" w14:textId="3814DA56" w:rsidR="000F20DF" w:rsidRDefault="001E6A2C" w:rsidP="000F20DF">
      <w:pPr>
        <w:spacing w:after="0" w:line="276" w:lineRule="auto"/>
        <w:jc w:val="both"/>
        <w:rPr>
          <w:rFonts w:ascii="Times New Roman" w:hAnsi="Times New Roman" w:cs="Times New Roman"/>
          <w:color w:val="000000" w:themeColor="text1"/>
          <w:sz w:val="24"/>
          <w:szCs w:val="24"/>
        </w:rPr>
      </w:pPr>
      <w:r w:rsidRPr="000F20DF">
        <w:rPr>
          <w:rFonts w:ascii="Times New Roman" w:hAnsi="Times New Roman" w:cs="Times New Roman"/>
          <w:color w:val="000000" w:themeColor="text1"/>
          <w:sz w:val="24"/>
          <w:szCs w:val="24"/>
          <w:lang w:val="en-GB"/>
        </w:rPr>
        <w:t xml:space="preserve">1. </w:t>
      </w:r>
      <w:r w:rsidRPr="000F20DF">
        <w:rPr>
          <w:rFonts w:ascii="Times New Roman" w:hAnsi="Times New Roman" w:cs="Times New Roman"/>
          <w:color w:val="000000" w:themeColor="text1"/>
          <w:sz w:val="24"/>
          <w:szCs w:val="24"/>
        </w:rPr>
        <w:t>Institucioni</w:t>
      </w:r>
      <w:r w:rsidRPr="002D6B6E">
        <w:rPr>
          <w:rFonts w:ascii="Times New Roman" w:hAnsi="Times New Roman" w:cs="Times New Roman"/>
          <w:color w:val="000000" w:themeColor="text1"/>
          <w:sz w:val="24"/>
          <w:szCs w:val="24"/>
        </w:rPr>
        <w:t xml:space="preserve"> përgjegjës për farat dhe fidanët,</w:t>
      </w:r>
      <w:r w:rsidR="00525ADB" w:rsidRPr="002D6B6E">
        <w:rPr>
          <w:rFonts w:ascii="Times New Roman" w:hAnsi="Times New Roman" w:cs="Times New Roman"/>
          <w:color w:val="000000" w:themeColor="text1"/>
          <w:sz w:val="24"/>
          <w:szCs w:val="24"/>
        </w:rPr>
        <w:t xml:space="preserve"> </w:t>
      </w:r>
      <w:r w:rsidRPr="002D6B6E">
        <w:rPr>
          <w:rFonts w:ascii="Times New Roman" w:hAnsi="Times New Roman" w:cs="Times New Roman"/>
          <w:color w:val="000000" w:themeColor="text1"/>
          <w:sz w:val="24"/>
          <w:szCs w:val="24"/>
        </w:rPr>
        <w:t>krijon dhe p</w:t>
      </w:r>
      <w:r w:rsidR="008F3E25" w:rsidRPr="002D6B6E">
        <w:rPr>
          <w:rFonts w:ascii="Times New Roman" w:hAnsi="Times New Roman" w:cs="Times New Roman"/>
          <w:color w:val="000000" w:themeColor="text1"/>
          <w:sz w:val="24"/>
          <w:szCs w:val="24"/>
        </w:rPr>
        <w:t>ë</w:t>
      </w:r>
      <w:r w:rsidRPr="002D6B6E">
        <w:rPr>
          <w:rFonts w:ascii="Times New Roman" w:hAnsi="Times New Roman" w:cs="Times New Roman"/>
          <w:color w:val="000000" w:themeColor="text1"/>
          <w:sz w:val="24"/>
          <w:szCs w:val="24"/>
        </w:rPr>
        <w:t>rdit</w:t>
      </w:r>
      <w:r w:rsidR="008F3E25" w:rsidRPr="002D6B6E">
        <w:rPr>
          <w:rFonts w:ascii="Times New Roman" w:hAnsi="Times New Roman" w:cs="Times New Roman"/>
          <w:color w:val="000000" w:themeColor="text1"/>
          <w:sz w:val="24"/>
          <w:szCs w:val="24"/>
        </w:rPr>
        <w:t>ë</w:t>
      </w:r>
      <w:r w:rsidRPr="002D6B6E">
        <w:rPr>
          <w:rFonts w:ascii="Times New Roman" w:hAnsi="Times New Roman" w:cs="Times New Roman"/>
          <w:color w:val="000000" w:themeColor="text1"/>
          <w:sz w:val="24"/>
          <w:szCs w:val="24"/>
        </w:rPr>
        <w:t>son rregullisht nj</w:t>
      </w:r>
      <w:r w:rsidR="008F3E25" w:rsidRPr="002D6B6E">
        <w:rPr>
          <w:rFonts w:ascii="Times New Roman" w:hAnsi="Times New Roman" w:cs="Times New Roman"/>
          <w:color w:val="000000" w:themeColor="text1"/>
          <w:sz w:val="24"/>
          <w:szCs w:val="24"/>
        </w:rPr>
        <w:t>ë</w:t>
      </w:r>
      <w:r w:rsidRPr="002D6B6E">
        <w:rPr>
          <w:rFonts w:ascii="Times New Roman" w:hAnsi="Times New Roman" w:cs="Times New Roman"/>
          <w:color w:val="000000" w:themeColor="text1"/>
          <w:sz w:val="24"/>
          <w:szCs w:val="24"/>
        </w:rPr>
        <w:t xml:space="preserve"> </w:t>
      </w:r>
      <w:r w:rsidR="005F0BCE" w:rsidRPr="002D6B6E">
        <w:rPr>
          <w:rFonts w:ascii="Times New Roman" w:hAnsi="Times New Roman" w:cs="Times New Roman"/>
          <w:color w:val="000000" w:themeColor="text1"/>
          <w:sz w:val="24"/>
          <w:szCs w:val="24"/>
        </w:rPr>
        <w:t>regjist</w:t>
      </w:r>
      <w:r w:rsidR="003C3EDE">
        <w:rPr>
          <w:rFonts w:ascii="Times New Roman" w:hAnsi="Times New Roman" w:cs="Times New Roman"/>
          <w:color w:val="000000" w:themeColor="text1"/>
          <w:sz w:val="24"/>
          <w:szCs w:val="24"/>
        </w:rPr>
        <w:t>ë</w:t>
      </w:r>
      <w:r w:rsidR="005F0BCE" w:rsidRPr="002D6B6E">
        <w:rPr>
          <w:rFonts w:ascii="Times New Roman" w:hAnsi="Times New Roman" w:cs="Times New Roman"/>
          <w:color w:val="000000" w:themeColor="text1"/>
          <w:sz w:val="24"/>
          <w:szCs w:val="24"/>
        </w:rPr>
        <w:t>r</w:t>
      </w:r>
      <w:r w:rsidR="005748B8" w:rsidRPr="002D6B6E">
        <w:rPr>
          <w:rFonts w:ascii="Times New Roman" w:hAnsi="Times New Roman" w:cs="Times New Roman"/>
          <w:color w:val="000000" w:themeColor="text1"/>
          <w:sz w:val="24"/>
          <w:szCs w:val="24"/>
        </w:rPr>
        <w:t>,</w:t>
      </w:r>
      <w:r w:rsidRPr="002D6B6E">
        <w:rPr>
          <w:rFonts w:ascii="Times New Roman" w:hAnsi="Times New Roman" w:cs="Times New Roman"/>
          <w:color w:val="000000" w:themeColor="text1"/>
          <w:sz w:val="24"/>
          <w:szCs w:val="24"/>
        </w:rPr>
        <w:t xml:space="preserve"> p</w:t>
      </w:r>
      <w:r w:rsidR="008F3E25" w:rsidRPr="002D6B6E">
        <w:rPr>
          <w:rFonts w:ascii="Times New Roman" w:hAnsi="Times New Roman" w:cs="Times New Roman"/>
          <w:color w:val="000000" w:themeColor="text1"/>
          <w:sz w:val="24"/>
          <w:szCs w:val="24"/>
        </w:rPr>
        <w:t>ë</w:t>
      </w:r>
      <w:r w:rsidRPr="002D6B6E">
        <w:rPr>
          <w:rFonts w:ascii="Times New Roman" w:hAnsi="Times New Roman" w:cs="Times New Roman"/>
          <w:color w:val="000000" w:themeColor="text1"/>
          <w:sz w:val="24"/>
          <w:szCs w:val="24"/>
        </w:rPr>
        <w:t>r t</w:t>
      </w:r>
      <w:r w:rsidR="008F3E25" w:rsidRPr="002D6B6E">
        <w:rPr>
          <w:rFonts w:ascii="Times New Roman" w:hAnsi="Times New Roman" w:cs="Times New Roman"/>
          <w:color w:val="000000" w:themeColor="text1"/>
          <w:sz w:val="24"/>
          <w:szCs w:val="24"/>
        </w:rPr>
        <w:t>ë</w:t>
      </w:r>
      <w:r w:rsidRPr="002D6B6E">
        <w:rPr>
          <w:rFonts w:ascii="Times New Roman" w:hAnsi="Times New Roman" w:cs="Times New Roman"/>
          <w:color w:val="000000" w:themeColor="text1"/>
          <w:sz w:val="24"/>
          <w:szCs w:val="24"/>
        </w:rPr>
        <w:t xml:space="preserve"> listuar materialin </w:t>
      </w:r>
      <w:r w:rsidR="005F0BCE" w:rsidRPr="002D6B6E">
        <w:rPr>
          <w:rFonts w:ascii="Times New Roman" w:hAnsi="Times New Roman" w:cs="Times New Roman"/>
          <w:color w:val="000000" w:themeColor="text1"/>
          <w:sz w:val="24"/>
          <w:szCs w:val="24"/>
        </w:rPr>
        <w:t>mbjell</w:t>
      </w:r>
      <w:r w:rsidR="008F3E25" w:rsidRPr="002D6B6E">
        <w:rPr>
          <w:rFonts w:ascii="Times New Roman" w:hAnsi="Times New Roman" w:cs="Times New Roman"/>
          <w:color w:val="000000" w:themeColor="text1"/>
          <w:sz w:val="24"/>
          <w:szCs w:val="24"/>
        </w:rPr>
        <w:t>ë</w:t>
      </w:r>
      <w:r w:rsidR="005F0BCE" w:rsidRPr="002D6B6E">
        <w:rPr>
          <w:rFonts w:ascii="Times New Roman" w:hAnsi="Times New Roman" w:cs="Times New Roman"/>
          <w:color w:val="000000" w:themeColor="text1"/>
          <w:sz w:val="24"/>
          <w:szCs w:val="24"/>
        </w:rPr>
        <w:t xml:space="preserve">s dhe </w:t>
      </w:r>
      <w:r w:rsidRPr="002D6B6E">
        <w:rPr>
          <w:rFonts w:ascii="Times New Roman" w:hAnsi="Times New Roman" w:cs="Times New Roman"/>
          <w:color w:val="000000" w:themeColor="text1"/>
          <w:sz w:val="24"/>
          <w:szCs w:val="24"/>
        </w:rPr>
        <w:t>shumëzues bimor organik ose n</w:t>
      </w:r>
      <w:r w:rsidR="008F3E25" w:rsidRPr="002D6B6E">
        <w:rPr>
          <w:rFonts w:ascii="Times New Roman" w:hAnsi="Times New Roman" w:cs="Times New Roman"/>
          <w:color w:val="000000" w:themeColor="text1"/>
          <w:sz w:val="24"/>
          <w:szCs w:val="24"/>
        </w:rPr>
        <w:t>ë</w:t>
      </w:r>
      <w:r w:rsidRPr="002D6B6E">
        <w:rPr>
          <w:rFonts w:ascii="Times New Roman" w:hAnsi="Times New Roman" w:cs="Times New Roman"/>
          <w:color w:val="000000" w:themeColor="text1"/>
          <w:sz w:val="24"/>
          <w:szCs w:val="24"/>
        </w:rPr>
        <w:t xml:space="preserve"> kalim, p</w:t>
      </w:r>
      <w:r w:rsidR="008F3E25" w:rsidRPr="002D6B6E">
        <w:rPr>
          <w:rFonts w:ascii="Times New Roman" w:hAnsi="Times New Roman" w:cs="Times New Roman"/>
          <w:color w:val="000000" w:themeColor="text1"/>
          <w:sz w:val="24"/>
          <w:szCs w:val="24"/>
        </w:rPr>
        <w:t>ë</w:t>
      </w:r>
      <w:r w:rsidRPr="002D6B6E">
        <w:rPr>
          <w:rFonts w:ascii="Times New Roman" w:hAnsi="Times New Roman" w:cs="Times New Roman"/>
          <w:color w:val="000000" w:themeColor="text1"/>
          <w:sz w:val="24"/>
          <w:szCs w:val="24"/>
        </w:rPr>
        <w:t>rfshir</w:t>
      </w:r>
      <w:r w:rsidR="008F3E25" w:rsidRPr="002D6B6E">
        <w:rPr>
          <w:rFonts w:ascii="Times New Roman" w:hAnsi="Times New Roman" w:cs="Times New Roman"/>
          <w:color w:val="000000" w:themeColor="text1"/>
          <w:sz w:val="24"/>
          <w:szCs w:val="24"/>
        </w:rPr>
        <w:t>ë</w:t>
      </w:r>
      <w:r w:rsidRPr="002D6B6E">
        <w:rPr>
          <w:rFonts w:ascii="Times New Roman" w:hAnsi="Times New Roman" w:cs="Times New Roman"/>
          <w:color w:val="000000" w:themeColor="text1"/>
          <w:sz w:val="24"/>
          <w:szCs w:val="24"/>
        </w:rPr>
        <w:t xml:space="preserve"> farat e patates dhe p</w:t>
      </w:r>
      <w:r w:rsidR="008F3E25" w:rsidRPr="002D6B6E">
        <w:rPr>
          <w:rFonts w:ascii="Times New Roman" w:hAnsi="Times New Roman" w:cs="Times New Roman"/>
          <w:color w:val="000000" w:themeColor="text1"/>
          <w:sz w:val="24"/>
          <w:szCs w:val="24"/>
        </w:rPr>
        <w:t>ë</w:t>
      </w:r>
      <w:r w:rsidRPr="002D6B6E">
        <w:rPr>
          <w:rFonts w:ascii="Times New Roman" w:hAnsi="Times New Roman" w:cs="Times New Roman"/>
          <w:color w:val="000000" w:themeColor="text1"/>
          <w:sz w:val="24"/>
          <w:szCs w:val="24"/>
        </w:rPr>
        <w:t>rjashtuar fidan</w:t>
      </w:r>
      <w:r w:rsidR="008F3E25" w:rsidRPr="002D6B6E">
        <w:rPr>
          <w:rFonts w:ascii="Times New Roman" w:hAnsi="Times New Roman" w:cs="Times New Roman"/>
          <w:color w:val="000000" w:themeColor="text1"/>
          <w:sz w:val="24"/>
          <w:szCs w:val="24"/>
        </w:rPr>
        <w:t>ë</w:t>
      </w:r>
      <w:r w:rsidRPr="002D6B6E">
        <w:rPr>
          <w:rFonts w:ascii="Times New Roman" w:hAnsi="Times New Roman" w:cs="Times New Roman"/>
          <w:color w:val="000000" w:themeColor="text1"/>
          <w:sz w:val="24"/>
          <w:szCs w:val="24"/>
        </w:rPr>
        <w:t>t, t</w:t>
      </w:r>
      <w:r w:rsidR="008F3E25" w:rsidRPr="002D6B6E">
        <w:rPr>
          <w:rFonts w:ascii="Times New Roman" w:hAnsi="Times New Roman" w:cs="Times New Roman"/>
          <w:color w:val="000000" w:themeColor="text1"/>
          <w:sz w:val="24"/>
          <w:szCs w:val="24"/>
        </w:rPr>
        <w:t>ë</w:t>
      </w:r>
      <w:r w:rsidRPr="002D6B6E">
        <w:rPr>
          <w:rFonts w:ascii="Times New Roman" w:hAnsi="Times New Roman" w:cs="Times New Roman"/>
          <w:color w:val="000000" w:themeColor="text1"/>
          <w:sz w:val="24"/>
          <w:szCs w:val="24"/>
        </w:rPr>
        <w:t xml:space="preserve"> cilat </w:t>
      </w:r>
      <w:r w:rsidR="002A4119" w:rsidRPr="002D6B6E">
        <w:rPr>
          <w:rFonts w:ascii="Times New Roman" w:hAnsi="Times New Roman" w:cs="Times New Roman"/>
          <w:color w:val="000000" w:themeColor="text1"/>
          <w:sz w:val="24"/>
          <w:szCs w:val="24"/>
        </w:rPr>
        <w:t>jan</w:t>
      </w:r>
      <w:r w:rsidR="008F3E25" w:rsidRPr="002D6B6E">
        <w:rPr>
          <w:rFonts w:ascii="Times New Roman" w:hAnsi="Times New Roman" w:cs="Times New Roman"/>
          <w:color w:val="000000" w:themeColor="text1"/>
          <w:sz w:val="24"/>
          <w:szCs w:val="24"/>
        </w:rPr>
        <w:t>ë</w:t>
      </w:r>
      <w:r w:rsidR="002A4119" w:rsidRPr="002D6B6E">
        <w:rPr>
          <w:rFonts w:ascii="Times New Roman" w:hAnsi="Times New Roman" w:cs="Times New Roman"/>
          <w:color w:val="000000" w:themeColor="text1"/>
          <w:sz w:val="24"/>
          <w:szCs w:val="24"/>
        </w:rPr>
        <w:t xml:space="preserve"> t</w:t>
      </w:r>
      <w:r w:rsidR="008F3E25" w:rsidRPr="002D6B6E">
        <w:rPr>
          <w:rFonts w:ascii="Times New Roman" w:hAnsi="Times New Roman" w:cs="Times New Roman"/>
          <w:color w:val="000000" w:themeColor="text1"/>
          <w:sz w:val="24"/>
          <w:szCs w:val="24"/>
        </w:rPr>
        <w:t>ë</w:t>
      </w:r>
      <w:r w:rsidR="002A4119" w:rsidRPr="002D6B6E">
        <w:rPr>
          <w:rFonts w:ascii="Times New Roman" w:hAnsi="Times New Roman" w:cs="Times New Roman"/>
          <w:color w:val="000000" w:themeColor="text1"/>
          <w:sz w:val="24"/>
          <w:szCs w:val="24"/>
        </w:rPr>
        <w:t xml:space="preserve"> disponueshme</w:t>
      </w:r>
      <w:r w:rsidR="00506FA3" w:rsidRPr="002D6B6E">
        <w:rPr>
          <w:rFonts w:ascii="Times New Roman" w:hAnsi="Times New Roman" w:cs="Times New Roman"/>
          <w:color w:val="000000" w:themeColor="text1"/>
          <w:sz w:val="24"/>
          <w:szCs w:val="24"/>
        </w:rPr>
        <w:t xml:space="preserve"> </w:t>
      </w:r>
      <w:r w:rsidRPr="002D6B6E">
        <w:rPr>
          <w:rFonts w:ascii="Times New Roman" w:hAnsi="Times New Roman" w:cs="Times New Roman"/>
          <w:color w:val="000000" w:themeColor="text1"/>
          <w:sz w:val="24"/>
          <w:szCs w:val="24"/>
        </w:rPr>
        <w:t>në ter</w:t>
      </w:r>
      <w:r w:rsidR="003C3EDE">
        <w:rPr>
          <w:rFonts w:ascii="Times New Roman" w:hAnsi="Times New Roman" w:cs="Times New Roman"/>
          <w:color w:val="000000" w:themeColor="text1"/>
          <w:sz w:val="24"/>
          <w:szCs w:val="24"/>
        </w:rPr>
        <w:t>r</w:t>
      </w:r>
      <w:r w:rsidRPr="002D6B6E">
        <w:rPr>
          <w:rFonts w:ascii="Times New Roman" w:hAnsi="Times New Roman" w:cs="Times New Roman"/>
          <w:color w:val="000000" w:themeColor="text1"/>
          <w:sz w:val="24"/>
          <w:szCs w:val="24"/>
        </w:rPr>
        <w:t xml:space="preserve">itorin e </w:t>
      </w:r>
      <w:r w:rsidR="003C3EDE">
        <w:rPr>
          <w:rFonts w:ascii="Times New Roman" w:hAnsi="Times New Roman" w:cs="Times New Roman"/>
          <w:color w:val="000000" w:themeColor="text1"/>
          <w:sz w:val="24"/>
          <w:szCs w:val="24"/>
        </w:rPr>
        <w:t>R</w:t>
      </w:r>
      <w:r w:rsidRPr="002D6B6E">
        <w:rPr>
          <w:rFonts w:ascii="Times New Roman" w:hAnsi="Times New Roman" w:cs="Times New Roman"/>
          <w:color w:val="000000" w:themeColor="text1"/>
          <w:sz w:val="24"/>
          <w:szCs w:val="24"/>
        </w:rPr>
        <w:t xml:space="preserve">epublikës së </w:t>
      </w:r>
      <w:r w:rsidR="003C3EDE">
        <w:rPr>
          <w:rFonts w:ascii="Times New Roman" w:hAnsi="Times New Roman" w:cs="Times New Roman"/>
          <w:color w:val="000000" w:themeColor="text1"/>
          <w:sz w:val="24"/>
          <w:szCs w:val="24"/>
        </w:rPr>
        <w:t>S</w:t>
      </w:r>
      <w:r w:rsidRPr="002D6B6E">
        <w:rPr>
          <w:rFonts w:ascii="Times New Roman" w:hAnsi="Times New Roman" w:cs="Times New Roman"/>
          <w:color w:val="000000" w:themeColor="text1"/>
          <w:sz w:val="24"/>
          <w:szCs w:val="24"/>
        </w:rPr>
        <w:t xml:space="preserve">hqipërisë. </w:t>
      </w:r>
    </w:p>
    <w:p w14:paraId="52DB2FE6" w14:textId="77777777" w:rsidR="00B975F2" w:rsidRDefault="00B975F2" w:rsidP="000F20DF">
      <w:pPr>
        <w:spacing w:after="0" w:line="276" w:lineRule="auto"/>
        <w:jc w:val="both"/>
        <w:rPr>
          <w:rFonts w:ascii="Times New Roman" w:hAnsi="Times New Roman" w:cs="Times New Roman"/>
          <w:color w:val="000000" w:themeColor="text1"/>
          <w:sz w:val="24"/>
          <w:szCs w:val="24"/>
        </w:rPr>
      </w:pPr>
    </w:p>
    <w:p w14:paraId="2FCA75B6" w14:textId="77777777" w:rsidR="00B975F2" w:rsidRPr="003C3EDE" w:rsidRDefault="00B975F2" w:rsidP="000F20DF">
      <w:pPr>
        <w:spacing w:after="0" w:line="276" w:lineRule="auto"/>
        <w:jc w:val="both"/>
        <w:rPr>
          <w:rFonts w:ascii="Times New Roman" w:hAnsi="Times New Roman" w:cs="Times New Roman"/>
          <w:color w:val="000000" w:themeColor="text1"/>
          <w:sz w:val="24"/>
          <w:szCs w:val="24"/>
        </w:rPr>
      </w:pPr>
    </w:p>
    <w:p w14:paraId="472E1AD9" w14:textId="37006BEA" w:rsidR="003C3EDE" w:rsidRPr="002E59FB" w:rsidRDefault="001E6A2C" w:rsidP="003C3EDE">
      <w:pPr>
        <w:spacing w:after="0" w:line="276" w:lineRule="auto"/>
        <w:jc w:val="both"/>
        <w:rPr>
          <w:rFonts w:ascii="Times New Roman" w:hAnsi="Times New Roman" w:cs="Times New Roman"/>
          <w:color w:val="000000" w:themeColor="text1"/>
          <w:sz w:val="24"/>
          <w:szCs w:val="24"/>
          <w:lang w:val="en-GB"/>
        </w:rPr>
      </w:pPr>
      <w:r w:rsidRPr="002D6B6E">
        <w:rPr>
          <w:rFonts w:ascii="Times New Roman" w:hAnsi="Times New Roman" w:cs="Times New Roman"/>
          <w:color w:val="000000" w:themeColor="text1"/>
          <w:sz w:val="24"/>
          <w:szCs w:val="24"/>
          <w:lang w:val="en-GB"/>
        </w:rPr>
        <w:t xml:space="preserve">2. </w:t>
      </w:r>
      <w:proofErr w:type="spellStart"/>
      <w:r w:rsidRPr="002D6B6E">
        <w:rPr>
          <w:rFonts w:ascii="Times New Roman" w:hAnsi="Times New Roman" w:cs="Times New Roman"/>
          <w:color w:val="000000" w:themeColor="text1"/>
          <w:sz w:val="24"/>
          <w:szCs w:val="24"/>
          <w:lang w:val="en-GB"/>
        </w:rPr>
        <w:t>Institucioni</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p</w:t>
      </w:r>
      <w:r w:rsidR="008F3E25" w:rsidRPr="002D6B6E">
        <w:rPr>
          <w:rFonts w:ascii="Times New Roman" w:hAnsi="Times New Roman" w:cs="Times New Roman"/>
          <w:color w:val="000000" w:themeColor="text1"/>
          <w:sz w:val="24"/>
          <w:szCs w:val="24"/>
          <w:lang w:val="en-GB"/>
        </w:rPr>
        <w:t>ë</w:t>
      </w:r>
      <w:r w:rsidRPr="002D6B6E">
        <w:rPr>
          <w:rFonts w:ascii="Times New Roman" w:hAnsi="Times New Roman" w:cs="Times New Roman"/>
          <w:color w:val="000000" w:themeColor="text1"/>
          <w:sz w:val="24"/>
          <w:szCs w:val="24"/>
          <w:lang w:val="en-GB"/>
        </w:rPr>
        <w:t>rgjegj</w:t>
      </w:r>
      <w:r w:rsidR="008F3E25" w:rsidRPr="002D6B6E">
        <w:rPr>
          <w:rFonts w:ascii="Times New Roman" w:hAnsi="Times New Roman" w:cs="Times New Roman"/>
          <w:color w:val="000000" w:themeColor="text1"/>
          <w:sz w:val="24"/>
          <w:szCs w:val="24"/>
          <w:lang w:val="en-GB"/>
        </w:rPr>
        <w:t>ë</w:t>
      </w:r>
      <w:r w:rsidRPr="002D6B6E">
        <w:rPr>
          <w:rFonts w:ascii="Times New Roman" w:hAnsi="Times New Roman" w:cs="Times New Roman"/>
          <w:color w:val="000000" w:themeColor="text1"/>
          <w:sz w:val="24"/>
          <w:szCs w:val="24"/>
          <w:lang w:val="en-GB"/>
        </w:rPr>
        <w:t>s</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p</w:t>
      </w:r>
      <w:r w:rsidR="008F3E25" w:rsidRPr="002D6B6E">
        <w:rPr>
          <w:rFonts w:ascii="Times New Roman" w:hAnsi="Times New Roman" w:cs="Times New Roman"/>
          <w:color w:val="000000" w:themeColor="text1"/>
          <w:sz w:val="24"/>
          <w:szCs w:val="24"/>
          <w:lang w:val="en-GB"/>
        </w:rPr>
        <w:t>ë</w:t>
      </w:r>
      <w:r w:rsidRPr="002D6B6E">
        <w:rPr>
          <w:rFonts w:ascii="Times New Roman" w:hAnsi="Times New Roman" w:cs="Times New Roman"/>
          <w:color w:val="000000" w:themeColor="text1"/>
          <w:sz w:val="24"/>
          <w:szCs w:val="24"/>
          <w:lang w:val="en-GB"/>
        </w:rPr>
        <w:t>r</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fara</w:t>
      </w:r>
      <w:r w:rsidR="003D6EA6" w:rsidRPr="002D6B6E">
        <w:rPr>
          <w:rFonts w:ascii="Times New Roman" w:hAnsi="Times New Roman" w:cs="Times New Roman"/>
          <w:color w:val="000000" w:themeColor="text1"/>
          <w:sz w:val="24"/>
          <w:szCs w:val="24"/>
          <w:lang w:val="en-GB"/>
        </w:rPr>
        <w:t>t</w:t>
      </w:r>
      <w:proofErr w:type="spellEnd"/>
      <w:r w:rsidR="003D6EA6" w:rsidRPr="002D6B6E">
        <w:rPr>
          <w:rFonts w:ascii="Times New Roman" w:hAnsi="Times New Roman" w:cs="Times New Roman"/>
          <w:color w:val="000000" w:themeColor="text1"/>
          <w:sz w:val="24"/>
          <w:szCs w:val="24"/>
          <w:lang w:val="en-GB"/>
        </w:rPr>
        <w:t xml:space="preserve"> </w:t>
      </w:r>
      <w:proofErr w:type="spellStart"/>
      <w:r w:rsidR="003D6EA6" w:rsidRPr="002D6B6E">
        <w:rPr>
          <w:rFonts w:ascii="Times New Roman" w:hAnsi="Times New Roman" w:cs="Times New Roman"/>
          <w:color w:val="000000" w:themeColor="text1"/>
          <w:sz w:val="24"/>
          <w:szCs w:val="24"/>
          <w:lang w:val="en-GB"/>
        </w:rPr>
        <w:t>dhe</w:t>
      </w:r>
      <w:proofErr w:type="spellEnd"/>
      <w:r w:rsidR="003D6EA6" w:rsidRPr="002D6B6E">
        <w:rPr>
          <w:rFonts w:ascii="Times New Roman" w:hAnsi="Times New Roman" w:cs="Times New Roman"/>
          <w:color w:val="000000" w:themeColor="text1"/>
          <w:sz w:val="24"/>
          <w:szCs w:val="24"/>
          <w:lang w:val="en-GB"/>
        </w:rPr>
        <w:t xml:space="preserve"> </w:t>
      </w:r>
      <w:proofErr w:type="spellStart"/>
      <w:r w:rsidR="003D6EA6" w:rsidRPr="002D6B6E">
        <w:rPr>
          <w:rFonts w:ascii="Times New Roman" w:hAnsi="Times New Roman" w:cs="Times New Roman"/>
          <w:color w:val="000000" w:themeColor="text1"/>
          <w:sz w:val="24"/>
          <w:szCs w:val="24"/>
          <w:lang w:val="en-GB"/>
        </w:rPr>
        <w:t>fidan</w:t>
      </w:r>
      <w:r w:rsidR="008F3E25" w:rsidRPr="002D6B6E">
        <w:rPr>
          <w:rFonts w:ascii="Times New Roman" w:hAnsi="Times New Roman" w:cs="Times New Roman"/>
          <w:color w:val="000000" w:themeColor="text1"/>
          <w:sz w:val="24"/>
          <w:szCs w:val="24"/>
          <w:lang w:val="en-GB"/>
        </w:rPr>
        <w:t>ë</w:t>
      </w:r>
      <w:r w:rsidR="003D6EA6" w:rsidRPr="002D6B6E">
        <w:rPr>
          <w:rFonts w:ascii="Times New Roman" w:hAnsi="Times New Roman" w:cs="Times New Roman"/>
          <w:color w:val="000000" w:themeColor="text1"/>
          <w:sz w:val="24"/>
          <w:szCs w:val="24"/>
          <w:lang w:val="en-GB"/>
        </w:rPr>
        <w:t>t</w:t>
      </w:r>
      <w:proofErr w:type="spellEnd"/>
      <w:r w:rsidRPr="002D6B6E">
        <w:rPr>
          <w:rFonts w:ascii="Times New Roman" w:hAnsi="Times New Roman" w:cs="Times New Roman"/>
          <w:color w:val="000000" w:themeColor="text1"/>
          <w:sz w:val="24"/>
          <w:szCs w:val="24"/>
          <w:lang w:val="en-GB"/>
        </w:rPr>
        <w:t xml:space="preserve">, </w:t>
      </w:r>
      <w:proofErr w:type="spellStart"/>
      <w:r w:rsidR="00C376C1" w:rsidRPr="002D6B6E">
        <w:rPr>
          <w:rFonts w:ascii="Times New Roman" w:hAnsi="Times New Roman" w:cs="Times New Roman"/>
          <w:color w:val="000000" w:themeColor="text1"/>
          <w:sz w:val="24"/>
          <w:szCs w:val="24"/>
          <w:lang w:val="en-GB"/>
        </w:rPr>
        <w:t>përfshin</w:t>
      </w:r>
      <w:proofErr w:type="spellEnd"/>
      <w:r w:rsidRPr="002D6B6E">
        <w:rPr>
          <w:rFonts w:ascii="Times New Roman" w:hAnsi="Times New Roman" w:cs="Times New Roman"/>
          <w:color w:val="000000" w:themeColor="text1"/>
          <w:sz w:val="24"/>
          <w:szCs w:val="24"/>
          <w:lang w:val="en-GB"/>
        </w:rPr>
        <w:t xml:space="preserve"> </w:t>
      </w:r>
      <w:proofErr w:type="spellStart"/>
      <w:r w:rsidR="003D6EA6" w:rsidRPr="002D6B6E">
        <w:rPr>
          <w:rFonts w:ascii="Times New Roman" w:hAnsi="Times New Roman" w:cs="Times New Roman"/>
          <w:color w:val="000000" w:themeColor="text1"/>
          <w:sz w:val="24"/>
          <w:szCs w:val="24"/>
          <w:lang w:val="en-GB"/>
        </w:rPr>
        <w:t>n</w:t>
      </w:r>
      <w:r w:rsidR="008F3E25" w:rsidRPr="002D6B6E">
        <w:rPr>
          <w:rFonts w:ascii="Times New Roman" w:hAnsi="Times New Roman" w:cs="Times New Roman"/>
          <w:color w:val="000000" w:themeColor="text1"/>
          <w:sz w:val="24"/>
          <w:szCs w:val="24"/>
          <w:lang w:val="en-GB"/>
        </w:rPr>
        <w:t>ë</w:t>
      </w:r>
      <w:proofErr w:type="spellEnd"/>
      <w:r w:rsidR="00AE6F36" w:rsidRPr="002D6B6E">
        <w:rPr>
          <w:rFonts w:ascii="Times New Roman" w:hAnsi="Times New Roman" w:cs="Times New Roman"/>
          <w:color w:val="000000" w:themeColor="text1"/>
          <w:sz w:val="24"/>
          <w:szCs w:val="24"/>
          <w:lang w:val="en-GB"/>
        </w:rPr>
        <w:t xml:space="preserve"> </w:t>
      </w:r>
      <w:proofErr w:type="spellStart"/>
      <w:r w:rsidR="005F0BCE" w:rsidRPr="002D6B6E">
        <w:rPr>
          <w:rFonts w:ascii="Times New Roman" w:hAnsi="Times New Roman" w:cs="Times New Roman"/>
          <w:color w:val="000000" w:themeColor="text1"/>
          <w:sz w:val="24"/>
          <w:szCs w:val="24"/>
          <w:lang w:val="en-GB"/>
        </w:rPr>
        <w:t>regjistrin</w:t>
      </w:r>
      <w:proofErr w:type="spellEnd"/>
      <w:r w:rsidR="00FC716B" w:rsidRPr="002D6B6E">
        <w:rPr>
          <w:rFonts w:ascii="Times New Roman" w:hAnsi="Times New Roman" w:cs="Times New Roman"/>
          <w:color w:val="000000" w:themeColor="text1"/>
          <w:sz w:val="24"/>
          <w:szCs w:val="24"/>
          <w:lang w:val="en-GB"/>
        </w:rPr>
        <w:t xml:space="preserve"> </w:t>
      </w:r>
      <w:proofErr w:type="spellStart"/>
      <w:r w:rsidR="00AE6F36" w:rsidRPr="002D6B6E">
        <w:rPr>
          <w:rFonts w:ascii="Times New Roman" w:hAnsi="Times New Roman" w:cs="Times New Roman"/>
          <w:color w:val="000000" w:themeColor="text1"/>
          <w:sz w:val="24"/>
          <w:szCs w:val="24"/>
          <w:lang w:val="en-GB"/>
        </w:rPr>
        <w:t>sipas</w:t>
      </w:r>
      <w:proofErr w:type="spellEnd"/>
      <w:r w:rsidR="00AE6F36" w:rsidRPr="002D6B6E">
        <w:rPr>
          <w:rFonts w:ascii="Times New Roman" w:hAnsi="Times New Roman" w:cs="Times New Roman"/>
          <w:color w:val="000000" w:themeColor="text1"/>
          <w:sz w:val="24"/>
          <w:szCs w:val="24"/>
          <w:lang w:val="en-GB"/>
        </w:rPr>
        <w:t xml:space="preserve"> </w:t>
      </w:r>
      <w:proofErr w:type="spellStart"/>
      <w:r w:rsidR="00AE6F36" w:rsidRPr="002D6B6E">
        <w:rPr>
          <w:rFonts w:ascii="Times New Roman" w:hAnsi="Times New Roman" w:cs="Times New Roman"/>
          <w:color w:val="000000" w:themeColor="text1"/>
          <w:sz w:val="24"/>
          <w:szCs w:val="24"/>
          <w:lang w:val="en-GB"/>
        </w:rPr>
        <w:t>pik</w:t>
      </w:r>
      <w:r w:rsidR="008F3E25" w:rsidRPr="002D6B6E">
        <w:rPr>
          <w:rFonts w:ascii="Times New Roman" w:hAnsi="Times New Roman" w:cs="Times New Roman"/>
          <w:color w:val="000000" w:themeColor="text1"/>
          <w:sz w:val="24"/>
          <w:szCs w:val="24"/>
          <w:lang w:val="en-GB"/>
        </w:rPr>
        <w:t>ë</w:t>
      </w:r>
      <w:r w:rsidR="00AE6F36" w:rsidRPr="002D6B6E">
        <w:rPr>
          <w:rFonts w:ascii="Times New Roman" w:hAnsi="Times New Roman" w:cs="Times New Roman"/>
          <w:color w:val="000000" w:themeColor="text1"/>
          <w:sz w:val="24"/>
          <w:szCs w:val="24"/>
          <w:lang w:val="en-GB"/>
        </w:rPr>
        <w:t>s</w:t>
      </w:r>
      <w:proofErr w:type="spellEnd"/>
      <w:r w:rsidR="00AE6F36" w:rsidRPr="002D6B6E">
        <w:rPr>
          <w:rFonts w:ascii="Times New Roman" w:hAnsi="Times New Roman" w:cs="Times New Roman"/>
          <w:color w:val="000000" w:themeColor="text1"/>
          <w:sz w:val="24"/>
          <w:szCs w:val="24"/>
          <w:lang w:val="en-GB"/>
        </w:rPr>
        <w:t xml:space="preserve"> 1, </w:t>
      </w:r>
      <w:proofErr w:type="spellStart"/>
      <w:r w:rsidR="00AE6F36" w:rsidRPr="002D6B6E">
        <w:rPr>
          <w:rFonts w:ascii="Times New Roman" w:hAnsi="Times New Roman" w:cs="Times New Roman"/>
          <w:color w:val="000000" w:themeColor="text1"/>
          <w:sz w:val="24"/>
          <w:szCs w:val="24"/>
          <w:lang w:val="en-GB"/>
        </w:rPr>
        <w:t>t</w:t>
      </w:r>
      <w:r w:rsidR="008F3E25" w:rsidRPr="002D6B6E">
        <w:rPr>
          <w:rFonts w:ascii="Times New Roman" w:hAnsi="Times New Roman" w:cs="Times New Roman"/>
          <w:color w:val="000000" w:themeColor="text1"/>
          <w:sz w:val="24"/>
          <w:szCs w:val="24"/>
          <w:lang w:val="en-GB"/>
        </w:rPr>
        <w:t>ë</w:t>
      </w:r>
      <w:proofErr w:type="spellEnd"/>
      <w:r w:rsidR="00AE6F36" w:rsidRPr="002D6B6E">
        <w:rPr>
          <w:rFonts w:ascii="Times New Roman" w:hAnsi="Times New Roman" w:cs="Times New Roman"/>
          <w:color w:val="000000" w:themeColor="text1"/>
          <w:sz w:val="24"/>
          <w:szCs w:val="24"/>
          <w:lang w:val="en-GB"/>
        </w:rPr>
        <w:t xml:space="preserve"> </w:t>
      </w:r>
      <w:proofErr w:type="spellStart"/>
      <w:r w:rsidR="00AE6F36" w:rsidRPr="002D6B6E">
        <w:rPr>
          <w:rFonts w:ascii="Times New Roman" w:hAnsi="Times New Roman" w:cs="Times New Roman"/>
          <w:color w:val="000000" w:themeColor="text1"/>
          <w:sz w:val="24"/>
          <w:szCs w:val="24"/>
          <w:lang w:val="en-GB"/>
        </w:rPr>
        <w:t>k</w:t>
      </w:r>
      <w:r w:rsidR="008F3E25" w:rsidRPr="002D6B6E">
        <w:rPr>
          <w:rFonts w:ascii="Times New Roman" w:hAnsi="Times New Roman" w:cs="Times New Roman"/>
          <w:color w:val="000000" w:themeColor="text1"/>
          <w:sz w:val="24"/>
          <w:szCs w:val="24"/>
          <w:lang w:val="en-GB"/>
        </w:rPr>
        <w:t>ë</w:t>
      </w:r>
      <w:r w:rsidR="00AE6F36" w:rsidRPr="002D6B6E">
        <w:rPr>
          <w:rFonts w:ascii="Times New Roman" w:hAnsi="Times New Roman" w:cs="Times New Roman"/>
          <w:color w:val="000000" w:themeColor="text1"/>
          <w:sz w:val="24"/>
          <w:szCs w:val="24"/>
          <w:lang w:val="en-GB"/>
        </w:rPr>
        <w:t>tij</w:t>
      </w:r>
      <w:proofErr w:type="spellEnd"/>
      <w:r w:rsidR="00AE6F36" w:rsidRPr="002D6B6E">
        <w:rPr>
          <w:rFonts w:ascii="Times New Roman" w:hAnsi="Times New Roman" w:cs="Times New Roman"/>
          <w:color w:val="000000" w:themeColor="text1"/>
          <w:sz w:val="24"/>
          <w:szCs w:val="24"/>
          <w:lang w:val="en-GB"/>
        </w:rPr>
        <w:t xml:space="preserve"> </w:t>
      </w:r>
      <w:proofErr w:type="spellStart"/>
      <w:r w:rsidR="00AE6F36" w:rsidRPr="002D6B6E">
        <w:rPr>
          <w:rFonts w:ascii="Times New Roman" w:hAnsi="Times New Roman" w:cs="Times New Roman"/>
          <w:color w:val="000000" w:themeColor="text1"/>
          <w:sz w:val="24"/>
          <w:szCs w:val="24"/>
          <w:lang w:val="en-GB"/>
        </w:rPr>
        <w:t>neni</w:t>
      </w:r>
      <w:proofErr w:type="spellEnd"/>
      <w:r w:rsidR="00AE6F36"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një</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listë</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zyrtare</w:t>
      </w:r>
      <w:proofErr w:type="spellEnd"/>
      <w:r w:rsidR="002A4119"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të</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specieve</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nënspecieve</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ose</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varieteteve</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t</w:t>
      </w:r>
      <w:r w:rsidR="008F3E25" w:rsidRPr="002D6B6E">
        <w:rPr>
          <w:rFonts w:ascii="Times New Roman" w:hAnsi="Times New Roman" w:cs="Times New Roman"/>
          <w:color w:val="000000" w:themeColor="text1"/>
          <w:sz w:val="24"/>
          <w:szCs w:val="24"/>
          <w:lang w:val="en-GB"/>
        </w:rPr>
        <w:t>ë</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grupuara</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sipas</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rastit</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për</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të</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cilat</w:t>
      </w:r>
      <w:proofErr w:type="spellEnd"/>
      <w:r w:rsidRPr="002D6B6E">
        <w:rPr>
          <w:rFonts w:ascii="Times New Roman" w:hAnsi="Times New Roman" w:cs="Times New Roman"/>
          <w:color w:val="000000" w:themeColor="text1"/>
          <w:sz w:val="24"/>
          <w:szCs w:val="24"/>
          <w:lang w:val="en-GB"/>
        </w:rPr>
        <w:t xml:space="preserve"> </w:t>
      </w:r>
      <w:proofErr w:type="spellStart"/>
      <w:r w:rsidR="008F3E25" w:rsidRPr="002D6B6E">
        <w:rPr>
          <w:rFonts w:ascii="Times New Roman" w:hAnsi="Times New Roman" w:cs="Times New Roman"/>
          <w:color w:val="000000" w:themeColor="text1"/>
          <w:sz w:val="24"/>
          <w:szCs w:val="24"/>
          <w:lang w:val="en-GB"/>
        </w:rPr>
        <w:t>ë</w:t>
      </w:r>
      <w:r w:rsidRPr="002D6B6E">
        <w:rPr>
          <w:rFonts w:ascii="Times New Roman" w:hAnsi="Times New Roman" w:cs="Times New Roman"/>
          <w:color w:val="000000" w:themeColor="text1"/>
          <w:sz w:val="24"/>
          <w:szCs w:val="24"/>
          <w:lang w:val="en-GB"/>
        </w:rPr>
        <w:t>sht</w:t>
      </w:r>
      <w:r w:rsidR="008F3E25" w:rsidRPr="002D6B6E">
        <w:rPr>
          <w:rFonts w:ascii="Times New Roman" w:hAnsi="Times New Roman" w:cs="Times New Roman"/>
          <w:color w:val="000000" w:themeColor="text1"/>
          <w:sz w:val="24"/>
          <w:szCs w:val="24"/>
          <w:lang w:val="en-GB"/>
        </w:rPr>
        <w:t>ë</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v</w:t>
      </w:r>
      <w:r w:rsidR="003C3EDE">
        <w:rPr>
          <w:rFonts w:ascii="Times New Roman" w:hAnsi="Times New Roman" w:cs="Times New Roman"/>
          <w:color w:val="000000" w:themeColor="text1"/>
          <w:sz w:val="24"/>
          <w:szCs w:val="24"/>
          <w:lang w:val="en-GB"/>
        </w:rPr>
        <w:t>ë</w:t>
      </w:r>
      <w:r w:rsidRPr="002D6B6E">
        <w:rPr>
          <w:rFonts w:ascii="Times New Roman" w:hAnsi="Times New Roman" w:cs="Times New Roman"/>
          <w:color w:val="000000" w:themeColor="text1"/>
          <w:sz w:val="24"/>
          <w:szCs w:val="24"/>
          <w:lang w:val="en-GB"/>
        </w:rPr>
        <w:t>rtetuar</w:t>
      </w:r>
      <w:proofErr w:type="spellEnd"/>
      <w:r w:rsidR="006D520F" w:rsidRPr="002D6B6E">
        <w:rPr>
          <w:rFonts w:ascii="Times New Roman" w:hAnsi="Times New Roman" w:cs="Times New Roman"/>
          <w:color w:val="000000" w:themeColor="text1"/>
          <w:sz w:val="24"/>
          <w:szCs w:val="24"/>
          <w:lang w:val="en-GB"/>
        </w:rPr>
        <w:t xml:space="preserve"> </w:t>
      </w:r>
      <w:r w:rsidRPr="002D6B6E">
        <w:rPr>
          <w:rFonts w:ascii="Times New Roman" w:hAnsi="Times New Roman" w:cs="Times New Roman"/>
          <w:color w:val="000000" w:themeColor="text1"/>
          <w:sz w:val="24"/>
          <w:szCs w:val="24"/>
          <w:lang w:val="en-GB"/>
        </w:rPr>
        <w:t xml:space="preserve">se </w:t>
      </w:r>
      <w:proofErr w:type="spellStart"/>
      <w:r w:rsidRPr="002D6B6E">
        <w:rPr>
          <w:rFonts w:ascii="Times New Roman" w:hAnsi="Times New Roman" w:cs="Times New Roman"/>
          <w:color w:val="000000" w:themeColor="text1"/>
          <w:sz w:val="24"/>
          <w:szCs w:val="24"/>
          <w:lang w:val="en-GB"/>
        </w:rPr>
        <w:t>materiali</w:t>
      </w:r>
      <w:proofErr w:type="spellEnd"/>
      <w:r w:rsidRPr="002D6B6E">
        <w:rPr>
          <w:rFonts w:ascii="Times New Roman" w:hAnsi="Times New Roman" w:cs="Times New Roman"/>
          <w:color w:val="000000" w:themeColor="text1"/>
          <w:sz w:val="24"/>
          <w:szCs w:val="24"/>
          <w:lang w:val="en-GB"/>
        </w:rPr>
        <w:t xml:space="preserve"> </w:t>
      </w:r>
      <w:proofErr w:type="spellStart"/>
      <w:r w:rsidR="005F0BCE" w:rsidRPr="002D6B6E">
        <w:rPr>
          <w:rFonts w:ascii="Times New Roman" w:hAnsi="Times New Roman" w:cs="Times New Roman"/>
          <w:color w:val="000000" w:themeColor="text1"/>
          <w:sz w:val="24"/>
          <w:szCs w:val="24"/>
          <w:lang w:val="en-GB"/>
        </w:rPr>
        <w:t>mbjell</w:t>
      </w:r>
      <w:r w:rsidR="008F3E25" w:rsidRPr="002D6B6E">
        <w:rPr>
          <w:rFonts w:ascii="Times New Roman" w:hAnsi="Times New Roman" w:cs="Times New Roman"/>
          <w:color w:val="000000" w:themeColor="text1"/>
          <w:sz w:val="24"/>
          <w:szCs w:val="24"/>
          <w:lang w:val="en-GB"/>
        </w:rPr>
        <w:t>ë</w:t>
      </w:r>
      <w:r w:rsidR="005F0BCE" w:rsidRPr="002D6B6E">
        <w:rPr>
          <w:rFonts w:ascii="Times New Roman" w:hAnsi="Times New Roman" w:cs="Times New Roman"/>
          <w:color w:val="000000" w:themeColor="text1"/>
          <w:sz w:val="24"/>
          <w:szCs w:val="24"/>
          <w:lang w:val="en-GB"/>
        </w:rPr>
        <w:t>s</w:t>
      </w:r>
      <w:proofErr w:type="spellEnd"/>
      <w:r w:rsidR="005F0BCE" w:rsidRPr="002D6B6E">
        <w:rPr>
          <w:rFonts w:ascii="Times New Roman" w:hAnsi="Times New Roman" w:cs="Times New Roman"/>
          <w:color w:val="000000" w:themeColor="text1"/>
          <w:sz w:val="24"/>
          <w:szCs w:val="24"/>
          <w:lang w:val="en-GB"/>
        </w:rPr>
        <w:t xml:space="preserve"> </w:t>
      </w:r>
      <w:proofErr w:type="spellStart"/>
      <w:r w:rsidR="005F0BCE" w:rsidRPr="002D6B6E">
        <w:rPr>
          <w:rFonts w:ascii="Times New Roman" w:hAnsi="Times New Roman" w:cs="Times New Roman"/>
          <w:color w:val="000000" w:themeColor="text1"/>
          <w:sz w:val="24"/>
          <w:szCs w:val="24"/>
          <w:lang w:val="en-GB"/>
        </w:rPr>
        <w:t>dhe</w:t>
      </w:r>
      <w:proofErr w:type="spellEnd"/>
      <w:r w:rsidR="005F0BCE"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shumëzues</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bimor</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organik</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ose</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në</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kalim</w:t>
      </w:r>
      <w:proofErr w:type="spellEnd"/>
      <w:r w:rsidRPr="002D6B6E">
        <w:rPr>
          <w:rFonts w:ascii="Times New Roman" w:hAnsi="Times New Roman" w:cs="Times New Roman"/>
          <w:color w:val="000000" w:themeColor="text1"/>
          <w:sz w:val="24"/>
          <w:szCs w:val="24"/>
          <w:lang w:val="en-GB"/>
        </w:rPr>
        <w:t xml:space="preserve"> </w:t>
      </w:r>
      <w:proofErr w:type="spellStart"/>
      <w:r w:rsidR="008F3E25" w:rsidRPr="002D6B6E">
        <w:rPr>
          <w:rFonts w:ascii="Times New Roman" w:hAnsi="Times New Roman" w:cs="Times New Roman"/>
          <w:color w:val="000000" w:themeColor="text1"/>
          <w:sz w:val="24"/>
          <w:szCs w:val="24"/>
          <w:lang w:val="en-GB"/>
        </w:rPr>
        <w:t>ë</w:t>
      </w:r>
      <w:r w:rsidRPr="002D6B6E">
        <w:rPr>
          <w:rFonts w:ascii="Times New Roman" w:hAnsi="Times New Roman" w:cs="Times New Roman"/>
          <w:color w:val="000000" w:themeColor="text1"/>
          <w:sz w:val="24"/>
          <w:szCs w:val="24"/>
          <w:lang w:val="en-GB"/>
        </w:rPr>
        <w:t>sht</w:t>
      </w:r>
      <w:r w:rsidR="008F3E25" w:rsidRPr="002D6B6E">
        <w:rPr>
          <w:rFonts w:ascii="Times New Roman" w:hAnsi="Times New Roman" w:cs="Times New Roman"/>
          <w:color w:val="000000" w:themeColor="text1"/>
          <w:sz w:val="24"/>
          <w:szCs w:val="24"/>
          <w:lang w:val="en-GB"/>
        </w:rPr>
        <w:t>ë</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i</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disponuesh</w:t>
      </w:r>
      <w:r w:rsidR="008F3E25" w:rsidRPr="002D6B6E">
        <w:rPr>
          <w:rFonts w:ascii="Times New Roman" w:hAnsi="Times New Roman" w:cs="Times New Roman"/>
          <w:color w:val="000000" w:themeColor="text1"/>
          <w:sz w:val="24"/>
          <w:szCs w:val="24"/>
          <w:lang w:val="en-GB"/>
        </w:rPr>
        <w:t>ë</w:t>
      </w:r>
      <w:r w:rsidRPr="002D6B6E">
        <w:rPr>
          <w:rFonts w:ascii="Times New Roman" w:hAnsi="Times New Roman" w:cs="Times New Roman"/>
          <w:color w:val="000000" w:themeColor="text1"/>
          <w:sz w:val="24"/>
          <w:szCs w:val="24"/>
          <w:lang w:val="en-GB"/>
        </w:rPr>
        <w:t>m</w:t>
      </w:r>
      <w:proofErr w:type="spellEnd"/>
      <w:r w:rsidR="00FC716B"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në</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sasi</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të</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mjaftueshme</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dhe</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p</w:t>
      </w:r>
      <w:r w:rsidR="008F3E25" w:rsidRPr="002D6B6E">
        <w:rPr>
          <w:rFonts w:ascii="Times New Roman" w:hAnsi="Times New Roman" w:cs="Times New Roman"/>
          <w:color w:val="000000" w:themeColor="text1"/>
          <w:sz w:val="24"/>
          <w:szCs w:val="24"/>
          <w:lang w:val="en-GB"/>
        </w:rPr>
        <w:t>ë</w:t>
      </w:r>
      <w:r w:rsidRPr="002D6B6E">
        <w:rPr>
          <w:rFonts w:ascii="Times New Roman" w:hAnsi="Times New Roman" w:cs="Times New Roman"/>
          <w:color w:val="000000" w:themeColor="text1"/>
          <w:sz w:val="24"/>
          <w:szCs w:val="24"/>
          <w:lang w:val="en-GB"/>
        </w:rPr>
        <w:t>r</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varietetet</w:t>
      </w:r>
      <w:proofErr w:type="spellEnd"/>
      <w:r w:rsidRPr="002D6B6E">
        <w:rPr>
          <w:rFonts w:ascii="Times New Roman" w:hAnsi="Times New Roman" w:cs="Times New Roman"/>
          <w:color w:val="000000" w:themeColor="text1"/>
          <w:sz w:val="24"/>
          <w:szCs w:val="24"/>
          <w:lang w:val="en-GB"/>
        </w:rPr>
        <w:t xml:space="preserve"> e </w:t>
      </w:r>
      <w:proofErr w:type="spellStart"/>
      <w:r w:rsidRPr="002D6B6E">
        <w:rPr>
          <w:rFonts w:ascii="Times New Roman" w:hAnsi="Times New Roman" w:cs="Times New Roman"/>
          <w:color w:val="000000" w:themeColor="text1"/>
          <w:sz w:val="24"/>
          <w:szCs w:val="24"/>
          <w:lang w:val="en-GB"/>
        </w:rPr>
        <w:t>p</w:t>
      </w:r>
      <w:r w:rsidR="008F3E25" w:rsidRPr="002D6B6E">
        <w:rPr>
          <w:rFonts w:ascii="Times New Roman" w:hAnsi="Times New Roman" w:cs="Times New Roman"/>
          <w:color w:val="000000" w:themeColor="text1"/>
          <w:sz w:val="24"/>
          <w:szCs w:val="24"/>
          <w:lang w:val="en-GB"/>
        </w:rPr>
        <w:t>ë</w:t>
      </w:r>
      <w:r w:rsidRPr="002D6B6E">
        <w:rPr>
          <w:rFonts w:ascii="Times New Roman" w:hAnsi="Times New Roman" w:cs="Times New Roman"/>
          <w:color w:val="000000" w:themeColor="text1"/>
          <w:sz w:val="24"/>
          <w:szCs w:val="24"/>
          <w:lang w:val="en-GB"/>
        </w:rPr>
        <w:t>rshtatshme</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në</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teritorin</w:t>
      </w:r>
      <w:proofErr w:type="spellEnd"/>
      <w:r w:rsidRPr="002D6B6E">
        <w:rPr>
          <w:rFonts w:ascii="Times New Roman" w:hAnsi="Times New Roman" w:cs="Times New Roman"/>
          <w:color w:val="000000" w:themeColor="text1"/>
          <w:sz w:val="24"/>
          <w:szCs w:val="24"/>
          <w:lang w:val="en-GB"/>
        </w:rPr>
        <w:t xml:space="preserve"> e </w:t>
      </w:r>
      <w:proofErr w:type="spellStart"/>
      <w:r w:rsidR="006D520F" w:rsidRPr="002D6B6E">
        <w:rPr>
          <w:rFonts w:ascii="Times New Roman" w:hAnsi="Times New Roman" w:cs="Times New Roman"/>
          <w:color w:val="000000" w:themeColor="text1"/>
          <w:sz w:val="24"/>
          <w:szCs w:val="24"/>
          <w:lang w:val="en-GB"/>
        </w:rPr>
        <w:t>R</w:t>
      </w:r>
      <w:r w:rsidRPr="002D6B6E">
        <w:rPr>
          <w:rFonts w:ascii="Times New Roman" w:hAnsi="Times New Roman" w:cs="Times New Roman"/>
          <w:color w:val="000000" w:themeColor="text1"/>
          <w:sz w:val="24"/>
          <w:szCs w:val="24"/>
          <w:lang w:val="en-GB"/>
        </w:rPr>
        <w:t>epublikës</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së</w:t>
      </w:r>
      <w:proofErr w:type="spellEnd"/>
      <w:r w:rsidRPr="002D6B6E">
        <w:rPr>
          <w:rFonts w:ascii="Times New Roman" w:hAnsi="Times New Roman" w:cs="Times New Roman"/>
          <w:color w:val="000000" w:themeColor="text1"/>
          <w:sz w:val="24"/>
          <w:szCs w:val="24"/>
          <w:lang w:val="en-GB"/>
        </w:rPr>
        <w:t xml:space="preserve"> </w:t>
      </w:r>
      <w:proofErr w:type="spellStart"/>
      <w:r w:rsidR="006D520F" w:rsidRPr="002D6B6E">
        <w:rPr>
          <w:rFonts w:ascii="Times New Roman" w:hAnsi="Times New Roman" w:cs="Times New Roman"/>
          <w:color w:val="000000" w:themeColor="text1"/>
          <w:sz w:val="24"/>
          <w:szCs w:val="24"/>
          <w:lang w:val="en-GB"/>
        </w:rPr>
        <w:t>S</w:t>
      </w:r>
      <w:r w:rsidRPr="002D6B6E">
        <w:rPr>
          <w:rFonts w:ascii="Times New Roman" w:hAnsi="Times New Roman" w:cs="Times New Roman"/>
          <w:color w:val="000000" w:themeColor="text1"/>
          <w:sz w:val="24"/>
          <w:szCs w:val="24"/>
          <w:lang w:val="en-GB"/>
        </w:rPr>
        <w:t>hqipërisë</w:t>
      </w:r>
      <w:proofErr w:type="spellEnd"/>
      <w:r w:rsidRPr="002D6B6E">
        <w:rPr>
          <w:rFonts w:ascii="Times New Roman" w:hAnsi="Times New Roman" w:cs="Times New Roman"/>
          <w:color w:val="000000" w:themeColor="text1"/>
          <w:sz w:val="24"/>
          <w:szCs w:val="24"/>
          <w:lang w:val="en-GB"/>
        </w:rPr>
        <w:t xml:space="preserve">. </w:t>
      </w:r>
    </w:p>
    <w:p w14:paraId="5C78D49C" w14:textId="7D8CE0F3" w:rsidR="003D6EA6" w:rsidRPr="002D6B6E" w:rsidRDefault="001E6A2C" w:rsidP="000F20DF">
      <w:pPr>
        <w:pStyle w:val="norm"/>
        <w:shd w:val="clear" w:color="auto" w:fill="FFFFFF"/>
        <w:spacing w:before="0" w:beforeAutospacing="0" w:after="0" w:afterAutospacing="0" w:line="276" w:lineRule="auto"/>
        <w:jc w:val="both"/>
        <w:rPr>
          <w:i/>
          <w:iCs/>
          <w:color w:val="000000" w:themeColor="text1"/>
        </w:rPr>
      </w:pPr>
      <w:proofErr w:type="spellStart"/>
      <w:r w:rsidRPr="002D6B6E">
        <w:rPr>
          <w:color w:val="000000" w:themeColor="text1"/>
          <w:lang w:val="en-GB"/>
        </w:rPr>
        <w:t>Për</w:t>
      </w:r>
      <w:proofErr w:type="spellEnd"/>
      <w:r w:rsidRPr="002D6B6E">
        <w:rPr>
          <w:color w:val="000000" w:themeColor="text1"/>
          <w:lang w:val="en-GB"/>
        </w:rPr>
        <w:t xml:space="preserve"> </w:t>
      </w:r>
      <w:proofErr w:type="spellStart"/>
      <w:r w:rsidRPr="002D6B6E">
        <w:rPr>
          <w:color w:val="000000" w:themeColor="text1"/>
          <w:lang w:val="en-GB"/>
        </w:rPr>
        <w:t>këto</w:t>
      </w:r>
      <w:proofErr w:type="spellEnd"/>
      <w:r w:rsidRPr="002D6B6E">
        <w:rPr>
          <w:color w:val="000000" w:themeColor="text1"/>
          <w:lang w:val="en-GB"/>
        </w:rPr>
        <w:t xml:space="preserve"> specie</w:t>
      </w:r>
      <w:r w:rsidR="003C3EDE">
        <w:rPr>
          <w:color w:val="000000" w:themeColor="text1"/>
          <w:lang w:val="en-GB"/>
        </w:rPr>
        <w:t>,</w:t>
      </w:r>
      <w:r w:rsidRPr="002D6B6E">
        <w:rPr>
          <w:color w:val="000000" w:themeColor="text1"/>
          <w:lang w:val="en-GB"/>
        </w:rPr>
        <w:t xml:space="preserve"> </w:t>
      </w:r>
      <w:proofErr w:type="spellStart"/>
      <w:r w:rsidRPr="002D6B6E">
        <w:rPr>
          <w:color w:val="000000" w:themeColor="text1"/>
          <w:lang w:val="en-GB"/>
        </w:rPr>
        <w:t>nënspecie</w:t>
      </w:r>
      <w:proofErr w:type="spellEnd"/>
      <w:r w:rsidRPr="002D6B6E">
        <w:rPr>
          <w:color w:val="000000" w:themeColor="text1"/>
          <w:lang w:val="en-GB"/>
        </w:rPr>
        <w:t xml:space="preserve"> </w:t>
      </w:r>
      <w:proofErr w:type="spellStart"/>
      <w:r w:rsidRPr="002D6B6E">
        <w:rPr>
          <w:color w:val="000000" w:themeColor="text1"/>
          <w:lang w:val="en-GB"/>
        </w:rPr>
        <w:t>ose</w:t>
      </w:r>
      <w:proofErr w:type="spellEnd"/>
      <w:r w:rsidRPr="002D6B6E">
        <w:rPr>
          <w:color w:val="000000" w:themeColor="text1"/>
          <w:lang w:val="en-GB"/>
        </w:rPr>
        <w:t xml:space="preserve"> </w:t>
      </w:r>
      <w:proofErr w:type="spellStart"/>
      <w:r w:rsidRPr="002D6B6E">
        <w:rPr>
          <w:color w:val="000000" w:themeColor="text1"/>
          <w:lang w:val="en-GB"/>
        </w:rPr>
        <w:t>varietete</w:t>
      </w:r>
      <w:proofErr w:type="spellEnd"/>
      <w:r w:rsidRPr="002D6B6E">
        <w:rPr>
          <w:color w:val="000000" w:themeColor="text1"/>
          <w:lang w:val="en-GB"/>
        </w:rPr>
        <w:t xml:space="preserve"> </w:t>
      </w:r>
      <w:proofErr w:type="spellStart"/>
      <w:r w:rsidRPr="002D6B6E">
        <w:rPr>
          <w:color w:val="000000" w:themeColor="text1"/>
          <w:lang w:val="en-GB"/>
        </w:rPr>
        <w:t>që</w:t>
      </w:r>
      <w:proofErr w:type="spellEnd"/>
      <w:r w:rsidRPr="002D6B6E">
        <w:rPr>
          <w:color w:val="000000" w:themeColor="text1"/>
          <w:lang w:val="en-GB"/>
        </w:rPr>
        <w:t xml:space="preserve"> </w:t>
      </w:r>
      <w:proofErr w:type="spellStart"/>
      <w:r w:rsidRPr="002D6B6E">
        <w:rPr>
          <w:color w:val="000000" w:themeColor="text1"/>
          <w:lang w:val="en-GB"/>
        </w:rPr>
        <w:t>përfshihen</w:t>
      </w:r>
      <w:proofErr w:type="spellEnd"/>
      <w:r w:rsidRPr="002D6B6E">
        <w:rPr>
          <w:color w:val="000000" w:themeColor="text1"/>
          <w:lang w:val="en-GB"/>
        </w:rPr>
        <w:t xml:space="preserve"> </w:t>
      </w:r>
      <w:proofErr w:type="spellStart"/>
      <w:r w:rsidRPr="002D6B6E">
        <w:rPr>
          <w:color w:val="000000" w:themeColor="text1"/>
          <w:lang w:val="en-GB"/>
        </w:rPr>
        <w:t>në</w:t>
      </w:r>
      <w:proofErr w:type="spellEnd"/>
      <w:r w:rsidRPr="002D6B6E">
        <w:rPr>
          <w:color w:val="000000" w:themeColor="text1"/>
          <w:lang w:val="en-GB"/>
        </w:rPr>
        <w:t xml:space="preserve"> </w:t>
      </w:r>
      <w:proofErr w:type="spellStart"/>
      <w:r w:rsidRPr="002D6B6E">
        <w:rPr>
          <w:color w:val="000000" w:themeColor="text1"/>
          <w:lang w:val="en-GB"/>
        </w:rPr>
        <w:t>këtë</w:t>
      </w:r>
      <w:proofErr w:type="spellEnd"/>
      <w:r w:rsidRPr="002D6B6E">
        <w:rPr>
          <w:color w:val="000000" w:themeColor="text1"/>
          <w:lang w:val="en-GB"/>
        </w:rPr>
        <w:t xml:space="preserve"> </w:t>
      </w:r>
      <w:proofErr w:type="spellStart"/>
      <w:r w:rsidRPr="002D6B6E">
        <w:rPr>
          <w:color w:val="000000" w:themeColor="text1"/>
          <w:lang w:val="en-GB"/>
        </w:rPr>
        <w:t>listë</w:t>
      </w:r>
      <w:proofErr w:type="spellEnd"/>
      <w:r w:rsidRPr="002D6B6E">
        <w:rPr>
          <w:color w:val="000000" w:themeColor="text1"/>
          <w:lang w:val="en-GB"/>
        </w:rPr>
        <w:t xml:space="preserve">, </w:t>
      </w:r>
      <w:proofErr w:type="spellStart"/>
      <w:r w:rsidRPr="002D6B6E">
        <w:rPr>
          <w:color w:val="000000" w:themeColor="text1"/>
          <w:lang w:val="en-GB"/>
        </w:rPr>
        <w:t>nuk</w:t>
      </w:r>
      <w:proofErr w:type="spellEnd"/>
      <w:r w:rsidRPr="002D6B6E">
        <w:rPr>
          <w:color w:val="000000" w:themeColor="text1"/>
          <w:lang w:val="en-GB"/>
        </w:rPr>
        <w:t xml:space="preserve"> </w:t>
      </w:r>
      <w:proofErr w:type="spellStart"/>
      <w:r w:rsidRPr="002D6B6E">
        <w:rPr>
          <w:color w:val="000000" w:themeColor="text1"/>
          <w:lang w:val="en-GB"/>
        </w:rPr>
        <w:t>mund</w:t>
      </w:r>
      <w:proofErr w:type="spellEnd"/>
      <w:r w:rsidRPr="002D6B6E">
        <w:rPr>
          <w:color w:val="000000" w:themeColor="text1"/>
          <w:lang w:val="en-GB"/>
        </w:rPr>
        <w:t xml:space="preserve"> </w:t>
      </w:r>
      <w:proofErr w:type="spellStart"/>
      <w:r w:rsidRPr="002D6B6E">
        <w:rPr>
          <w:color w:val="000000" w:themeColor="text1"/>
          <w:lang w:val="en-GB"/>
        </w:rPr>
        <w:t>të</w:t>
      </w:r>
      <w:proofErr w:type="spellEnd"/>
      <w:r w:rsidRPr="002D6B6E">
        <w:rPr>
          <w:color w:val="000000" w:themeColor="text1"/>
          <w:lang w:val="en-GB"/>
        </w:rPr>
        <w:t xml:space="preserve"> </w:t>
      </w:r>
      <w:proofErr w:type="spellStart"/>
      <w:r w:rsidRPr="002D6B6E">
        <w:rPr>
          <w:color w:val="000000" w:themeColor="text1"/>
          <w:lang w:val="en-GB"/>
        </w:rPr>
        <w:t>miratohet</w:t>
      </w:r>
      <w:proofErr w:type="spellEnd"/>
      <w:r w:rsidRPr="002D6B6E">
        <w:rPr>
          <w:color w:val="000000" w:themeColor="text1"/>
          <w:lang w:val="en-GB"/>
        </w:rPr>
        <w:t xml:space="preserve"> </w:t>
      </w:r>
      <w:proofErr w:type="spellStart"/>
      <w:proofErr w:type="gramStart"/>
      <w:r w:rsidRPr="002D6B6E">
        <w:rPr>
          <w:color w:val="000000" w:themeColor="text1"/>
          <w:lang w:val="en-GB"/>
        </w:rPr>
        <w:t>asnjë</w:t>
      </w:r>
      <w:proofErr w:type="spellEnd"/>
      <w:r w:rsidRPr="002D6B6E">
        <w:rPr>
          <w:color w:val="000000" w:themeColor="text1"/>
          <w:lang w:val="en-GB"/>
        </w:rPr>
        <w:t xml:space="preserve">  </w:t>
      </w:r>
      <w:proofErr w:type="spellStart"/>
      <w:r w:rsidRPr="002D6B6E">
        <w:rPr>
          <w:color w:val="000000" w:themeColor="text1"/>
          <w:lang w:val="en-GB"/>
        </w:rPr>
        <w:t>përjashtim</w:t>
      </w:r>
      <w:proofErr w:type="spellEnd"/>
      <w:proofErr w:type="gramEnd"/>
      <w:r w:rsidRPr="002D6B6E">
        <w:rPr>
          <w:color w:val="000000" w:themeColor="text1"/>
          <w:lang w:val="en-GB"/>
        </w:rPr>
        <w:t xml:space="preserve"> </w:t>
      </w:r>
      <w:proofErr w:type="spellStart"/>
      <w:r w:rsidRPr="002D6B6E">
        <w:rPr>
          <w:color w:val="000000" w:themeColor="text1"/>
          <w:lang w:val="en-GB"/>
        </w:rPr>
        <w:t>sipas</w:t>
      </w:r>
      <w:proofErr w:type="spellEnd"/>
      <w:r w:rsidRPr="002D6B6E">
        <w:rPr>
          <w:color w:val="000000" w:themeColor="text1"/>
          <w:lang w:val="en-GB"/>
        </w:rPr>
        <w:t xml:space="preserve"> </w:t>
      </w:r>
      <w:proofErr w:type="spellStart"/>
      <w:r w:rsidRPr="002D6B6E">
        <w:rPr>
          <w:color w:val="000000" w:themeColor="text1"/>
          <w:lang w:val="en-GB"/>
        </w:rPr>
        <w:t>nenit</w:t>
      </w:r>
      <w:proofErr w:type="spellEnd"/>
      <w:r w:rsidRPr="002D6B6E">
        <w:rPr>
          <w:color w:val="000000" w:themeColor="text1"/>
          <w:lang w:val="en-GB"/>
        </w:rPr>
        <w:t xml:space="preserve"> 5</w:t>
      </w:r>
      <w:r w:rsidR="00232C28">
        <w:rPr>
          <w:color w:val="000000" w:themeColor="text1"/>
          <w:lang w:val="en-GB"/>
        </w:rPr>
        <w:t>,</w:t>
      </w:r>
      <w:r w:rsidRPr="002D6B6E">
        <w:rPr>
          <w:color w:val="000000" w:themeColor="text1"/>
          <w:lang w:val="en-GB"/>
        </w:rPr>
        <w:t xml:space="preserve"> </w:t>
      </w:r>
      <w:proofErr w:type="spellStart"/>
      <w:r w:rsidRPr="002D6B6E">
        <w:rPr>
          <w:color w:val="000000" w:themeColor="text1"/>
          <w:lang w:val="en-GB"/>
        </w:rPr>
        <w:t>të</w:t>
      </w:r>
      <w:proofErr w:type="spellEnd"/>
      <w:r w:rsidRPr="002D6B6E">
        <w:rPr>
          <w:color w:val="000000" w:themeColor="text1"/>
          <w:lang w:val="en-GB"/>
        </w:rPr>
        <w:t xml:space="preserve"> </w:t>
      </w:r>
      <w:proofErr w:type="spellStart"/>
      <w:r w:rsidRPr="002D6B6E">
        <w:rPr>
          <w:color w:val="000000" w:themeColor="text1"/>
          <w:lang w:val="en-GB"/>
        </w:rPr>
        <w:t>këtij</w:t>
      </w:r>
      <w:proofErr w:type="spellEnd"/>
      <w:r w:rsidRPr="002D6B6E">
        <w:rPr>
          <w:color w:val="000000" w:themeColor="text1"/>
          <w:lang w:val="en-GB"/>
        </w:rPr>
        <w:t xml:space="preserve"> </w:t>
      </w:r>
      <w:proofErr w:type="spellStart"/>
      <w:r w:rsidRPr="002D6B6E">
        <w:rPr>
          <w:color w:val="000000" w:themeColor="text1"/>
          <w:lang w:val="en-GB"/>
        </w:rPr>
        <w:t>udhëzimi</w:t>
      </w:r>
      <w:proofErr w:type="spellEnd"/>
      <w:r w:rsidRPr="002D6B6E">
        <w:rPr>
          <w:color w:val="000000" w:themeColor="text1"/>
          <w:lang w:val="en-GB"/>
        </w:rPr>
        <w:t xml:space="preserve"> </w:t>
      </w:r>
      <w:proofErr w:type="spellStart"/>
      <w:r w:rsidRPr="002D6B6E">
        <w:rPr>
          <w:color w:val="000000" w:themeColor="text1"/>
          <w:lang w:val="en-GB"/>
        </w:rPr>
        <w:t>për</w:t>
      </w:r>
      <w:proofErr w:type="spellEnd"/>
      <w:r w:rsidRPr="002D6B6E">
        <w:rPr>
          <w:color w:val="000000" w:themeColor="text1"/>
          <w:lang w:val="en-GB"/>
        </w:rPr>
        <w:t xml:space="preserve"> </w:t>
      </w:r>
      <w:proofErr w:type="spellStart"/>
      <w:r w:rsidRPr="002D6B6E">
        <w:rPr>
          <w:color w:val="000000" w:themeColor="text1"/>
          <w:lang w:val="en-GB"/>
        </w:rPr>
        <w:t>të</w:t>
      </w:r>
      <w:proofErr w:type="spellEnd"/>
      <w:r w:rsidRPr="002D6B6E">
        <w:rPr>
          <w:color w:val="000000" w:themeColor="text1"/>
          <w:lang w:val="en-GB"/>
        </w:rPr>
        <w:t xml:space="preserve"> </w:t>
      </w:r>
      <w:proofErr w:type="spellStart"/>
      <w:r w:rsidRPr="002D6B6E">
        <w:rPr>
          <w:color w:val="000000" w:themeColor="text1"/>
          <w:lang w:val="en-GB"/>
        </w:rPr>
        <w:t>përdorur</w:t>
      </w:r>
      <w:proofErr w:type="spellEnd"/>
      <w:r w:rsidRPr="002D6B6E">
        <w:rPr>
          <w:color w:val="000000" w:themeColor="text1"/>
          <w:lang w:val="en-GB"/>
        </w:rPr>
        <w:t xml:space="preserve"> material </w:t>
      </w:r>
      <w:proofErr w:type="spellStart"/>
      <w:r w:rsidRPr="002D6B6E">
        <w:rPr>
          <w:color w:val="000000" w:themeColor="text1"/>
          <w:lang w:val="en-GB"/>
        </w:rPr>
        <w:t>mbjellës</w:t>
      </w:r>
      <w:proofErr w:type="spellEnd"/>
      <w:r w:rsidRPr="002D6B6E">
        <w:rPr>
          <w:color w:val="000000" w:themeColor="text1"/>
          <w:lang w:val="en-GB"/>
        </w:rPr>
        <w:t xml:space="preserve"> </w:t>
      </w:r>
      <w:proofErr w:type="spellStart"/>
      <w:r w:rsidRPr="002D6B6E">
        <w:rPr>
          <w:color w:val="000000" w:themeColor="text1"/>
          <w:lang w:val="en-GB"/>
        </w:rPr>
        <w:t>dhe</w:t>
      </w:r>
      <w:proofErr w:type="spellEnd"/>
      <w:r w:rsidRPr="002D6B6E">
        <w:rPr>
          <w:color w:val="000000" w:themeColor="text1"/>
          <w:lang w:val="en-GB"/>
        </w:rPr>
        <w:t xml:space="preserve"> </w:t>
      </w:r>
      <w:proofErr w:type="spellStart"/>
      <w:r w:rsidRPr="002D6B6E">
        <w:rPr>
          <w:color w:val="000000" w:themeColor="text1"/>
          <w:lang w:val="en-GB"/>
        </w:rPr>
        <w:t>shumëzues</w:t>
      </w:r>
      <w:proofErr w:type="spellEnd"/>
      <w:r w:rsidRPr="002D6B6E">
        <w:rPr>
          <w:color w:val="000000" w:themeColor="text1"/>
          <w:lang w:val="en-GB"/>
        </w:rPr>
        <w:t xml:space="preserve"> </w:t>
      </w:r>
      <w:proofErr w:type="spellStart"/>
      <w:r w:rsidRPr="002D6B6E">
        <w:rPr>
          <w:color w:val="000000" w:themeColor="text1"/>
          <w:lang w:val="en-GB"/>
        </w:rPr>
        <w:t>bimor</w:t>
      </w:r>
      <w:proofErr w:type="spellEnd"/>
      <w:r w:rsidRPr="002D6B6E">
        <w:rPr>
          <w:color w:val="000000" w:themeColor="text1"/>
          <w:lang w:val="en-GB"/>
        </w:rPr>
        <w:t xml:space="preserve"> jo </w:t>
      </w:r>
      <w:proofErr w:type="spellStart"/>
      <w:r w:rsidR="003F13F1" w:rsidRPr="002D6B6E">
        <w:rPr>
          <w:color w:val="000000" w:themeColor="text1"/>
          <w:lang w:val="en-GB"/>
        </w:rPr>
        <w:t>organik</w:t>
      </w:r>
      <w:proofErr w:type="spellEnd"/>
      <w:r w:rsidR="003F13F1" w:rsidRPr="002D6B6E">
        <w:rPr>
          <w:color w:val="000000" w:themeColor="text1"/>
          <w:lang w:val="en-GB"/>
        </w:rPr>
        <w:t xml:space="preserve">, </w:t>
      </w:r>
      <w:proofErr w:type="spellStart"/>
      <w:r w:rsidR="003F13F1" w:rsidRPr="002D6B6E">
        <w:rPr>
          <w:color w:val="000000" w:themeColor="text1"/>
          <w:lang w:val="en-GB"/>
        </w:rPr>
        <w:t>përveç</w:t>
      </w:r>
      <w:proofErr w:type="spellEnd"/>
      <w:r w:rsidRPr="002D6B6E">
        <w:rPr>
          <w:color w:val="000000" w:themeColor="text1"/>
          <w:lang w:val="en-GB"/>
        </w:rPr>
        <w:t xml:space="preserve"> </w:t>
      </w:r>
      <w:proofErr w:type="spellStart"/>
      <w:r w:rsidRPr="002D6B6E">
        <w:rPr>
          <w:color w:val="000000" w:themeColor="text1"/>
          <w:lang w:val="en-GB"/>
        </w:rPr>
        <w:t>rastit</w:t>
      </w:r>
      <w:proofErr w:type="spellEnd"/>
      <w:r w:rsidRPr="002D6B6E">
        <w:rPr>
          <w:color w:val="000000" w:themeColor="text1"/>
          <w:lang w:val="en-GB"/>
        </w:rPr>
        <w:t xml:space="preserve"> </w:t>
      </w:r>
      <w:proofErr w:type="spellStart"/>
      <w:r w:rsidRPr="002D6B6E">
        <w:rPr>
          <w:color w:val="000000" w:themeColor="text1"/>
          <w:lang w:val="en-GB"/>
        </w:rPr>
        <w:t>të</w:t>
      </w:r>
      <w:proofErr w:type="spellEnd"/>
      <w:r w:rsidRPr="002D6B6E">
        <w:rPr>
          <w:color w:val="000000" w:themeColor="text1"/>
          <w:lang w:val="en-GB"/>
        </w:rPr>
        <w:t xml:space="preserve"> </w:t>
      </w:r>
      <w:proofErr w:type="spellStart"/>
      <w:r w:rsidRPr="002D6B6E">
        <w:rPr>
          <w:color w:val="000000" w:themeColor="text1"/>
          <w:lang w:val="en-GB"/>
        </w:rPr>
        <w:t>shkronjës</w:t>
      </w:r>
      <w:proofErr w:type="spellEnd"/>
      <w:r w:rsidRPr="002D6B6E">
        <w:rPr>
          <w:color w:val="000000" w:themeColor="text1"/>
          <w:lang w:val="en-GB"/>
        </w:rPr>
        <w:t xml:space="preserve"> “</w:t>
      </w:r>
      <w:r w:rsidR="00411D93" w:rsidRPr="002D6B6E">
        <w:rPr>
          <w:color w:val="000000" w:themeColor="text1"/>
          <w:lang w:val="en-GB"/>
        </w:rPr>
        <w:t>ç</w:t>
      </w:r>
      <w:r w:rsidRPr="002D6B6E">
        <w:rPr>
          <w:color w:val="000000" w:themeColor="text1"/>
          <w:lang w:val="en-GB"/>
        </w:rPr>
        <w:t>”</w:t>
      </w:r>
      <w:r w:rsidR="003C3EDE">
        <w:rPr>
          <w:color w:val="000000" w:themeColor="text1"/>
          <w:lang w:val="en-GB"/>
        </w:rPr>
        <w:t>,</w:t>
      </w:r>
      <w:r w:rsidRPr="002D6B6E">
        <w:rPr>
          <w:color w:val="000000" w:themeColor="text1"/>
          <w:lang w:val="en-GB"/>
        </w:rPr>
        <w:t xml:space="preserve"> </w:t>
      </w:r>
      <w:proofErr w:type="spellStart"/>
      <w:r w:rsidRPr="002D6B6E">
        <w:rPr>
          <w:color w:val="000000" w:themeColor="text1"/>
          <w:lang w:val="en-GB"/>
        </w:rPr>
        <w:t>të</w:t>
      </w:r>
      <w:proofErr w:type="spellEnd"/>
      <w:r w:rsidRPr="002D6B6E">
        <w:rPr>
          <w:color w:val="000000" w:themeColor="text1"/>
          <w:lang w:val="en-GB"/>
        </w:rPr>
        <w:t xml:space="preserve"> </w:t>
      </w:r>
      <w:proofErr w:type="spellStart"/>
      <w:r w:rsidRPr="002D6B6E">
        <w:rPr>
          <w:color w:val="000000" w:themeColor="text1"/>
          <w:lang w:val="en-GB"/>
        </w:rPr>
        <w:t>pikës</w:t>
      </w:r>
      <w:proofErr w:type="spellEnd"/>
      <w:r w:rsidRPr="002D6B6E">
        <w:rPr>
          <w:color w:val="000000" w:themeColor="text1"/>
          <w:lang w:val="en-GB"/>
        </w:rPr>
        <w:t xml:space="preserve"> 4, </w:t>
      </w:r>
      <w:proofErr w:type="spellStart"/>
      <w:r w:rsidRPr="002D6B6E">
        <w:rPr>
          <w:color w:val="000000" w:themeColor="text1"/>
          <w:lang w:val="en-GB"/>
        </w:rPr>
        <w:t>të</w:t>
      </w:r>
      <w:proofErr w:type="spellEnd"/>
      <w:r w:rsidRPr="002D6B6E">
        <w:rPr>
          <w:color w:val="000000" w:themeColor="text1"/>
          <w:lang w:val="en-GB"/>
        </w:rPr>
        <w:t xml:space="preserve"> </w:t>
      </w:r>
      <w:proofErr w:type="spellStart"/>
      <w:r w:rsidRPr="002D6B6E">
        <w:rPr>
          <w:color w:val="000000" w:themeColor="text1"/>
          <w:lang w:val="en-GB"/>
        </w:rPr>
        <w:t>nenit</w:t>
      </w:r>
      <w:proofErr w:type="spellEnd"/>
      <w:r w:rsidRPr="002D6B6E">
        <w:rPr>
          <w:color w:val="000000" w:themeColor="text1"/>
          <w:lang w:val="en-GB"/>
        </w:rPr>
        <w:t xml:space="preserve"> 5, </w:t>
      </w:r>
      <w:proofErr w:type="spellStart"/>
      <w:r w:rsidRPr="002D6B6E">
        <w:rPr>
          <w:color w:val="000000" w:themeColor="text1"/>
          <w:lang w:val="en-GB"/>
        </w:rPr>
        <w:t>të</w:t>
      </w:r>
      <w:proofErr w:type="spellEnd"/>
      <w:r w:rsidRPr="002D6B6E">
        <w:rPr>
          <w:color w:val="000000" w:themeColor="text1"/>
          <w:lang w:val="en-GB"/>
        </w:rPr>
        <w:t xml:space="preserve"> </w:t>
      </w:r>
      <w:proofErr w:type="spellStart"/>
      <w:r w:rsidRPr="002D6B6E">
        <w:rPr>
          <w:color w:val="000000" w:themeColor="text1"/>
          <w:lang w:val="en-GB"/>
        </w:rPr>
        <w:t>këtij</w:t>
      </w:r>
      <w:proofErr w:type="spellEnd"/>
      <w:r w:rsidRPr="002D6B6E">
        <w:rPr>
          <w:color w:val="000000" w:themeColor="text1"/>
          <w:lang w:val="en-GB"/>
        </w:rPr>
        <w:t xml:space="preserve"> </w:t>
      </w:r>
      <w:proofErr w:type="spellStart"/>
      <w:r w:rsidRPr="002D6B6E">
        <w:rPr>
          <w:color w:val="000000" w:themeColor="text1"/>
          <w:lang w:val="en-GB"/>
        </w:rPr>
        <w:t>udhëzimi</w:t>
      </w:r>
      <w:proofErr w:type="spellEnd"/>
      <w:r w:rsidRPr="002D6B6E">
        <w:rPr>
          <w:color w:val="000000" w:themeColor="text1"/>
          <w:lang w:val="en-GB"/>
        </w:rPr>
        <w:t xml:space="preserve">, e </w:t>
      </w:r>
      <w:proofErr w:type="spellStart"/>
      <w:r w:rsidRPr="002D6B6E">
        <w:rPr>
          <w:color w:val="000000" w:themeColor="text1"/>
          <w:lang w:val="en-GB"/>
        </w:rPr>
        <w:t>cila</w:t>
      </w:r>
      <w:proofErr w:type="spellEnd"/>
      <w:r w:rsidRPr="002D6B6E">
        <w:rPr>
          <w:color w:val="000000" w:themeColor="text1"/>
          <w:lang w:val="en-GB"/>
        </w:rPr>
        <w:t xml:space="preserve"> </w:t>
      </w:r>
      <w:proofErr w:type="spellStart"/>
      <w:r w:rsidRPr="002D6B6E">
        <w:rPr>
          <w:color w:val="000000" w:themeColor="text1"/>
          <w:lang w:val="en-GB"/>
        </w:rPr>
        <w:t>duhet</w:t>
      </w:r>
      <w:proofErr w:type="spellEnd"/>
      <w:r w:rsidRPr="002D6B6E">
        <w:rPr>
          <w:color w:val="000000" w:themeColor="text1"/>
          <w:lang w:val="en-GB"/>
        </w:rPr>
        <w:t xml:space="preserve"> </w:t>
      </w:r>
      <w:proofErr w:type="spellStart"/>
      <w:r w:rsidRPr="002D6B6E">
        <w:rPr>
          <w:color w:val="000000" w:themeColor="text1"/>
          <w:lang w:val="en-GB"/>
        </w:rPr>
        <w:t>të</w:t>
      </w:r>
      <w:proofErr w:type="spellEnd"/>
      <w:r w:rsidRPr="002D6B6E">
        <w:rPr>
          <w:color w:val="000000" w:themeColor="text1"/>
          <w:lang w:val="en-GB"/>
        </w:rPr>
        <w:t xml:space="preserve"> </w:t>
      </w:r>
      <w:proofErr w:type="spellStart"/>
      <w:r w:rsidRPr="002D6B6E">
        <w:rPr>
          <w:color w:val="000000" w:themeColor="text1"/>
          <w:lang w:val="en-GB"/>
        </w:rPr>
        <w:t>justifikohet</w:t>
      </w:r>
      <w:proofErr w:type="spellEnd"/>
      <w:r w:rsidRPr="002D6B6E">
        <w:rPr>
          <w:color w:val="000000" w:themeColor="text1"/>
          <w:lang w:val="en-GB"/>
        </w:rPr>
        <w:t>.</w:t>
      </w:r>
    </w:p>
    <w:p w14:paraId="4A441CBC" w14:textId="62C3FB5D" w:rsidR="001E6A2C" w:rsidRPr="002D6B6E" w:rsidRDefault="001E6A2C" w:rsidP="000F20DF">
      <w:pPr>
        <w:spacing w:after="0" w:line="276" w:lineRule="auto"/>
        <w:jc w:val="both"/>
        <w:rPr>
          <w:rFonts w:ascii="Times New Roman" w:hAnsi="Times New Roman" w:cs="Times New Roman"/>
          <w:i/>
          <w:iCs/>
          <w:color w:val="000000" w:themeColor="text1"/>
          <w:sz w:val="24"/>
          <w:szCs w:val="24"/>
          <w:lang w:val="en-GB"/>
        </w:rPr>
      </w:pPr>
      <w:r w:rsidRPr="002D6B6E">
        <w:rPr>
          <w:rFonts w:ascii="Times New Roman" w:hAnsi="Times New Roman" w:cs="Times New Roman"/>
          <w:color w:val="000000" w:themeColor="text1"/>
          <w:sz w:val="24"/>
          <w:szCs w:val="24"/>
          <w:lang w:val="en-GB"/>
        </w:rPr>
        <w:t xml:space="preserve">3.Nëse </w:t>
      </w:r>
      <w:proofErr w:type="spellStart"/>
      <w:r w:rsidRPr="002D6B6E">
        <w:rPr>
          <w:rFonts w:ascii="Times New Roman" w:hAnsi="Times New Roman" w:cs="Times New Roman"/>
          <w:color w:val="000000" w:themeColor="text1"/>
          <w:sz w:val="24"/>
          <w:szCs w:val="24"/>
          <w:lang w:val="en-GB"/>
        </w:rPr>
        <w:t>sasia</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ose</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cilësia</w:t>
      </w:r>
      <w:proofErr w:type="spellEnd"/>
      <w:r w:rsidRPr="002D6B6E">
        <w:rPr>
          <w:rFonts w:ascii="Times New Roman" w:hAnsi="Times New Roman" w:cs="Times New Roman"/>
          <w:color w:val="000000" w:themeColor="text1"/>
          <w:sz w:val="24"/>
          <w:szCs w:val="24"/>
          <w:lang w:val="en-GB"/>
        </w:rPr>
        <w:t xml:space="preserve"> e </w:t>
      </w:r>
      <w:proofErr w:type="spellStart"/>
      <w:r w:rsidRPr="002D6B6E">
        <w:rPr>
          <w:rFonts w:ascii="Times New Roman" w:hAnsi="Times New Roman" w:cs="Times New Roman"/>
          <w:color w:val="000000" w:themeColor="text1"/>
          <w:sz w:val="24"/>
          <w:szCs w:val="24"/>
          <w:lang w:val="en-GB"/>
        </w:rPr>
        <w:t>materialit</w:t>
      </w:r>
      <w:proofErr w:type="spellEnd"/>
      <w:r w:rsidR="003C57A7" w:rsidRPr="002D6B6E">
        <w:rPr>
          <w:rFonts w:ascii="Times New Roman" w:hAnsi="Times New Roman" w:cs="Times New Roman"/>
          <w:color w:val="000000" w:themeColor="text1"/>
          <w:sz w:val="24"/>
          <w:szCs w:val="24"/>
          <w:lang w:val="en-GB"/>
        </w:rPr>
        <w:t xml:space="preserve"> </w:t>
      </w:r>
      <w:proofErr w:type="spellStart"/>
      <w:r w:rsidR="003C57A7" w:rsidRPr="002D6B6E">
        <w:rPr>
          <w:rFonts w:ascii="Times New Roman" w:hAnsi="Times New Roman" w:cs="Times New Roman"/>
          <w:color w:val="000000" w:themeColor="text1"/>
          <w:sz w:val="24"/>
          <w:szCs w:val="24"/>
          <w:lang w:val="en-GB"/>
        </w:rPr>
        <w:t>mbjell</w:t>
      </w:r>
      <w:r w:rsidR="008F3E25" w:rsidRPr="002D6B6E">
        <w:rPr>
          <w:rFonts w:ascii="Times New Roman" w:hAnsi="Times New Roman" w:cs="Times New Roman"/>
          <w:color w:val="000000" w:themeColor="text1"/>
          <w:sz w:val="24"/>
          <w:szCs w:val="24"/>
          <w:lang w:val="en-GB"/>
        </w:rPr>
        <w:t>ë</w:t>
      </w:r>
      <w:r w:rsidR="003C57A7" w:rsidRPr="002D6B6E">
        <w:rPr>
          <w:rFonts w:ascii="Times New Roman" w:hAnsi="Times New Roman" w:cs="Times New Roman"/>
          <w:color w:val="000000" w:themeColor="text1"/>
          <w:sz w:val="24"/>
          <w:szCs w:val="24"/>
          <w:lang w:val="en-GB"/>
        </w:rPr>
        <w:t>s</w:t>
      </w:r>
      <w:proofErr w:type="spellEnd"/>
      <w:r w:rsidR="003C57A7" w:rsidRPr="002D6B6E">
        <w:rPr>
          <w:rFonts w:ascii="Times New Roman" w:hAnsi="Times New Roman" w:cs="Times New Roman"/>
          <w:color w:val="000000" w:themeColor="text1"/>
          <w:sz w:val="24"/>
          <w:szCs w:val="24"/>
          <w:lang w:val="en-GB"/>
        </w:rPr>
        <w:t xml:space="preserve"> </w:t>
      </w:r>
      <w:proofErr w:type="spellStart"/>
      <w:r w:rsidR="003C57A7" w:rsidRPr="002D6B6E">
        <w:rPr>
          <w:rFonts w:ascii="Times New Roman" w:hAnsi="Times New Roman" w:cs="Times New Roman"/>
          <w:color w:val="000000" w:themeColor="text1"/>
          <w:sz w:val="24"/>
          <w:szCs w:val="24"/>
          <w:lang w:val="en-GB"/>
        </w:rPr>
        <w:t>dhe</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shumëzues</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bimor</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organik</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ose</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në</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kalim</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i</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disponueshëm</w:t>
      </w:r>
      <w:proofErr w:type="spellEnd"/>
      <w:r w:rsidR="00FC716B"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për</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një</w:t>
      </w:r>
      <w:proofErr w:type="spellEnd"/>
      <w:r w:rsidRPr="002D6B6E">
        <w:rPr>
          <w:rFonts w:ascii="Times New Roman" w:hAnsi="Times New Roman" w:cs="Times New Roman"/>
          <w:color w:val="000000" w:themeColor="text1"/>
          <w:sz w:val="24"/>
          <w:szCs w:val="24"/>
          <w:lang w:val="en-GB"/>
        </w:rPr>
        <w:t xml:space="preserve"> specie, </w:t>
      </w:r>
      <w:proofErr w:type="spellStart"/>
      <w:r w:rsidRPr="002D6B6E">
        <w:rPr>
          <w:rFonts w:ascii="Times New Roman" w:hAnsi="Times New Roman" w:cs="Times New Roman"/>
          <w:color w:val="000000" w:themeColor="text1"/>
          <w:sz w:val="24"/>
          <w:szCs w:val="24"/>
          <w:lang w:val="en-GB"/>
        </w:rPr>
        <w:t>nënspecie</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ose</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varietet</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të</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listës</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rezulton</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të</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jetë</w:t>
      </w:r>
      <w:proofErr w:type="spellEnd"/>
      <w:r w:rsidRPr="002D6B6E">
        <w:rPr>
          <w:rFonts w:ascii="Times New Roman" w:hAnsi="Times New Roman" w:cs="Times New Roman"/>
          <w:color w:val="000000" w:themeColor="text1"/>
          <w:sz w:val="24"/>
          <w:szCs w:val="24"/>
          <w:lang w:val="en-GB"/>
        </w:rPr>
        <w:t xml:space="preserve"> e </w:t>
      </w:r>
      <w:proofErr w:type="spellStart"/>
      <w:r w:rsidRPr="002D6B6E">
        <w:rPr>
          <w:rFonts w:ascii="Times New Roman" w:hAnsi="Times New Roman" w:cs="Times New Roman"/>
          <w:color w:val="000000" w:themeColor="text1"/>
          <w:sz w:val="24"/>
          <w:szCs w:val="24"/>
          <w:lang w:val="en-GB"/>
        </w:rPr>
        <w:t>pamjaftueshme</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ose</w:t>
      </w:r>
      <w:proofErr w:type="spellEnd"/>
      <w:r w:rsidRPr="002D6B6E">
        <w:rPr>
          <w:rFonts w:ascii="Times New Roman" w:hAnsi="Times New Roman" w:cs="Times New Roman"/>
          <w:color w:val="000000" w:themeColor="text1"/>
          <w:sz w:val="24"/>
          <w:szCs w:val="24"/>
          <w:lang w:val="en-GB"/>
        </w:rPr>
        <w:t xml:space="preserve"> e </w:t>
      </w:r>
      <w:proofErr w:type="spellStart"/>
      <w:r w:rsidRPr="002D6B6E">
        <w:rPr>
          <w:rFonts w:ascii="Times New Roman" w:hAnsi="Times New Roman" w:cs="Times New Roman"/>
          <w:color w:val="000000" w:themeColor="text1"/>
          <w:sz w:val="24"/>
          <w:szCs w:val="24"/>
          <w:lang w:val="en-GB"/>
        </w:rPr>
        <w:t>papërshtatshme</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për</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shkak</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të</w:t>
      </w:r>
      <w:proofErr w:type="spellEnd"/>
      <w:r w:rsidR="00143F28" w:rsidRPr="002D6B6E">
        <w:rPr>
          <w:rFonts w:ascii="Times New Roman" w:hAnsi="Times New Roman" w:cs="Times New Roman"/>
          <w:color w:val="000000" w:themeColor="text1"/>
          <w:sz w:val="24"/>
          <w:szCs w:val="24"/>
          <w:lang w:val="en-GB"/>
        </w:rPr>
        <w:t xml:space="preserve"> </w:t>
      </w:r>
      <w:proofErr w:type="spellStart"/>
      <w:r w:rsidR="00143F28" w:rsidRPr="002D6B6E">
        <w:rPr>
          <w:rFonts w:ascii="Times New Roman" w:hAnsi="Times New Roman" w:cs="Times New Roman"/>
          <w:color w:val="000000" w:themeColor="text1"/>
          <w:sz w:val="24"/>
          <w:szCs w:val="24"/>
          <w:lang w:val="en-GB"/>
        </w:rPr>
        <w:t>rrethanave</w:t>
      </w:r>
      <w:proofErr w:type="spellEnd"/>
      <w:r w:rsidR="00143F28" w:rsidRPr="002D6B6E">
        <w:rPr>
          <w:rFonts w:ascii="Times New Roman" w:hAnsi="Times New Roman" w:cs="Times New Roman"/>
          <w:color w:val="000000" w:themeColor="text1"/>
          <w:sz w:val="24"/>
          <w:szCs w:val="24"/>
          <w:lang w:val="en-GB"/>
        </w:rPr>
        <w:t xml:space="preserve"> </w:t>
      </w:r>
      <w:proofErr w:type="spellStart"/>
      <w:r w:rsidR="00143F28" w:rsidRPr="002D6B6E">
        <w:rPr>
          <w:rFonts w:ascii="Times New Roman" w:hAnsi="Times New Roman" w:cs="Times New Roman"/>
          <w:color w:val="000000" w:themeColor="text1"/>
          <w:sz w:val="24"/>
          <w:szCs w:val="24"/>
          <w:lang w:val="en-GB"/>
        </w:rPr>
        <w:t>p</w:t>
      </w:r>
      <w:r w:rsidRPr="002D6B6E">
        <w:rPr>
          <w:rFonts w:ascii="Times New Roman" w:hAnsi="Times New Roman" w:cs="Times New Roman"/>
          <w:color w:val="000000" w:themeColor="text1"/>
          <w:sz w:val="24"/>
          <w:szCs w:val="24"/>
          <w:lang w:val="en-GB"/>
        </w:rPr>
        <w:t>ë</w:t>
      </w:r>
      <w:r w:rsidR="00143F28" w:rsidRPr="002D6B6E">
        <w:rPr>
          <w:rFonts w:ascii="Times New Roman" w:hAnsi="Times New Roman" w:cs="Times New Roman"/>
          <w:color w:val="000000" w:themeColor="text1"/>
          <w:sz w:val="24"/>
          <w:szCs w:val="24"/>
          <w:lang w:val="en-GB"/>
        </w:rPr>
        <w:t>rjashtimore</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institucioni</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përgjegjës</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për</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farat</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dhe</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fidanët</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heq</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specien</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nënspecien</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ose</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varietetin</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nga</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lista</w:t>
      </w:r>
      <w:proofErr w:type="spellEnd"/>
      <w:r w:rsidR="003D6EA6" w:rsidRPr="002D6B6E">
        <w:rPr>
          <w:rFonts w:ascii="Times New Roman" w:hAnsi="Times New Roman" w:cs="Times New Roman"/>
          <w:color w:val="000000" w:themeColor="text1"/>
          <w:sz w:val="24"/>
          <w:szCs w:val="24"/>
          <w:lang w:val="en-GB"/>
        </w:rPr>
        <w:t xml:space="preserve"> </w:t>
      </w:r>
      <w:proofErr w:type="spellStart"/>
      <w:r w:rsidR="003D6EA6" w:rsidRPr="002D6B6E">
        <w:rPr>
          <w:rFonts w:ascii="Times New Roman" w:hAnsi="Times New Roman" w:cs="Times New Roman"/>
          <w:color w:val="000000" w:themeColor="text1"/>
          <w:sz w:val="24"/>
          <w:szCs w:val="24"/>
          <w:lang w:val="en-GB"/>
        </w:rPr>
        <w:t>zyrtare</w:t>
      </w:r>
      <w:proofErr w:type="spellEnd"/>
      <w:r w:rsidR="003D6EA6" w:rsidRPr="002D6B6E">
        <w:rPr>
          <w:rFonts w:ascii="Times New Roman" w:hAnsi="Times New Roman" w:cs="Times New Roman"/>
          <w:color w:val="000000" w:themeColor="text1"/>
          <w:sz w:val="24"/>
          <w:szCs w:val="24"/>
          <w:lang w:val="en-GB"/>
        </w:rPr>
        <w:t>.</w:t>
      </w:r>
    </w:p>
    <w:p w14:paraId="28BE4994" w14:textId="452CE5C4" w:rsidR="003C57A7" w:rsidRDefault="001E6A2C" w:rsidP="00F000F0">
      <w:pPr>
        <w:pStyle w:val="List1"/>
        <w:shd w:val="clear" w:color="auto" w:fill="FFFFFF"/>
        <w:spacing w:before="0" w:beforeAutospacing="0" w:after="0" w:afterAutospacing="0" w:line="276" w:lineRule="auto"/>
        <w:jc w:val="both"/>
        <w:rPr>
          <w:color w:val="000000" w:themeColor="text1"/>
          <w:lang w:val="en-GB"/>
        </w:rPr>
      </w:pPr>
      <w:r w:rsidRPr="002D6B6E">
        <w:rPr>
          <w:color w:val="000000" w:themeColor="text1"/>
          <w:lang w:val="en-GB"/>
        </w:rPr>
        <w:t>4.</w:t>
      </w:r>
      <w:r w:rsidR="000F20DF">
        <w:rPr>
          <w:color w:val="000000" w:themeColor="text1"/>
          <w:lang w:val="en-GB"/>
        </w:rPr>
        <w:t xml:space="preserve"> </w:t>
      </w:r>
      <w:proofErr w:type="spellStart"/>
      <w:r w:rsidRPr="002D6B6E">
        <w:rPr>
          <w:color w:val="000000" w:themeColor="text1"/>
          <w:lang w:val="en-GB"/>
        </w:rPr>
        <w:t>Institucioni</w:t>
      </w:r>
      <w:proofErr w:type="spellEnd"/>
      <w:r w:rsidRPr="002D6B6E">
        <w:rPr>
          <w:color w:val="000000" w:themeColor="text1"/>
          <w:lang w:val="en-GB"/>
        </w:rPr>
        <w:t xml:space="preserve"> </w:t>
      </w:r>
      <w:proofErr w:type="spellStart"/>
      <w:r w:rsidRPr="002D6B6E">
        <w:rPr>
          <w:color w:val="000000" w:themeColor="text1"/>
          <w:lang w:val="en-GB"/>
        </w:rPr>
        <w:t>përgjegjës</w:t>
      </w:r>
      <w:proofErr w:type="spellEnd"/>
      <w:r w:rsidRPr="002D6B6E">
        <w:rPr>
          <w:color w:val="000000" w:themeColor="text1"/>
          <w:lang w:val="en-GB"/>
        </w:rPr>
        <w:t xml:space="preserve"> </w:t>
      </w:r>
      <w:proofErr w:type="spellStart"/>
      <w:r w:rsidRPr="002D6B6E">
        <w:rPr>
          <w:color w:val="000000" w:themeColor="text1"/>
          <w:lang w:val="en-GB"/>
        </w:rPr>
        <w:t>për</w:t>
      </w:r>
      <w:proofErr w:type="spellEnd"/>
      <w:r w:rsidRPr="002D6B6E">
        <w:rPr>
          <w:color w:val="000000" w:themeColor="text1"/>
          <w:lang w:val="en-GB"/>
        </w:rPr>
        <w:t xml:space="preserve"> </w:t>
      </w:r>
      <w:proofErr w:type="spellStart"/>
      <w:r w:rsidRPr="002D6B6E">
        <w:rPr>
          <w:color w:val="000000" w:themeColor="text1"/>
          <w:lang w:val="en-GB"/>
        </w:rPr>
        <w:t>fara</w:t>
      </w:r>
      <w:r w:rsidR="002C1022" w:rsidRPr="002D6B6E">
        <w:rPr>
          <w:color w:val="000000" w:themeColor="text1"/>
          <w:lang w:val="en-GB"/>
        </w:rPr>
        <w:t>t</w:t>
      </w:r>
      <w:proofErr w:type="spellEnd"/>
      <w:r w:rsidR="002C1022" w:rsidRPr="002D6B6E">
        <w:rPr>
          <w:color w:val="000000" w:themeColor="text1"/>
          <w:lang w:val="en-GB"/>
        </w:rPr>
        <w:t xml:space="preserve"> </w:t>
      </w:r>
      <w:proofErr w:type="spellStart"/>
      <w:r w:rsidR="002C1022" w:rsidRPr="002D6B6E">
        <w:rPr>
          <w:color w:val="000000" w:themeColor="text1"/>
          <w:lang w:val="en-GB"/>
        </w:rPr>
        <w:t>dhe</w:t>
      </w:r>
      <w:proofErr w:type="spellEnd"/>
      <w:r w:rsidR="002C1022" w:rsidRPr="002D6B6E">
        <w:rPr>
          <w:color w:val="000000" w:themeColor="text1"/>
          <w:lang w:val="en-GB"/>
        </w:rPr>
        <w:t xml:space="preserve"> </w:t>
      </w:r>
      <w:proofErr w:type="spellStart"/>
      <w:r w:rsidR="002C1022" w:rsidRPr="002D6B6E">
        <w:rPr>
          <w:color w:val="000000" w:themeColor="text1"/>
          <w:lang w:val="en-GB"/>
        </w:rPr>
        <w:t>fidanët</w:t>
      </w:r>
      <w:proofErr w:type="spellEnd"/>
      <w:r w:rsidR="002C1022" w:rsidRPr="002D6B6E">
        <w:rPr>
          <w:color w:val="000000" w:themeColor="text1"/>
          <w:lang w:val="en-GB"/>
        </w:rPr>
        <w:t>,</w:t>
      </w:r>
      <w:r w:rsidR="007D44C9" w:rsidRPr="002D6B6E">
        <w:rPr>
          <w:color w:val="000000" w:themeColor="text1"/>
          <w:lang w:val="en-GB"/>
        </w:rPr>
        <w:t xml:space="preserve"> </w:t>
      </w:r>
      <w:proofErr w:type="spellStart"/>
      <w:r w:rsidR="002C1022" w:rsidRPr="002D6B6E">
        <w:rPr>
          <w:color w:val="000000" w:themeColor="text1"/>
          <w:lang w:val="en-GB"/>
        </w:rPr>
        <w:t>mban</w:t>
      </w:r>
      <w:proofErr w:type="spellEnd"/>
      <w:r w:rsidR="002C1022" w:rsidRPr="002D6B6E">
        <w:rPr>
          <w:color w:val="000000" w:themeColor="text1"/>
          <w:lang w:val="en-GB"/>
        </w:rPr>
        <w:t xml:space="preserve"> </w:t>
      </w:r>
      <w:proofErr w:type="spellStart"/>
      <w:r w:rsidR="007D44C9" w:rsidRPr="002D6B6E">
        <w:rPr>
          <w:color w:val="000000" w:themeColor="text1"/>
          <w:lang w:val="en-GB"/>
        </w:rPr>
        <w:t>dhe</w:t>
      </w:r>
      <w:proofErr w:type="spellEnd"/>
      <w:r w:rsidR="007D44C9" w:rsidRPr="002D6B6E">
        <w:rPr>
          <w:color w:val="000000" w:themeColor="text1"/>
          <w:lang w:val="en-GB"/>
        </w:rPr>
        <w:t xml:space="preserve"> </w:t>
      </w:r>
      <w:proofErr w:type="spellStart"/>
      <w:r w:rsidR="007D44C9" w:rsidRPr="002D6B6E">
        <w:rPr>
          <w:color w:val="000000" w:themeColor="text1"/>
          <w:lang w:val="en-GB"/>
        </w:rPr>
        <w:t>përditëson</w:t>
      </w:r>
      <w:proofErr w:type="spellEnd"/>
      <w:r w:rsidR="002C1022" w:rsidRPr="002D6B6E">
        <w:rPr>
          <w:color w:val="000000" w:themeColor="text1"/>
          <w:lang w:val="en-GB"/>
        </w:rPr>
        <w:t xml:space="preserve"> </w:t>
      </w:r>
      <w:proofErr w:type="spellStart"/>
      <w:r w:rsidR="00744D18">
        <w:rPr>
          <w:color w:val="000000" w:themeColor="text1"/>
          <w:lang w:val="en-GB"/>
        </w:rPr>
        <w:t>ç</w:t>
      </w:r>
      <w:r w:rsidR="00182F85">
        <w:rPr>
          <w:color w:val="000000" w:themeColor="text1"/>
          <w:lang w:val="en-GB"/>
        </w:rPr>
        <w:t>do</w:t>
      </w:r>
      <w:proofErr w:type="spellEnd"/>
      <w:r w:rsidR="00182F85">
        <w:rPr>
          <w:color w:val="000000" w:themeColor="text1"/>
          <w:lang w:val="en-GB"/>
        </w:rPr>
        <w:t xml:space="preserve"> vit</w:t>
      </w:r>
      <w:r w:rsidR="00744D18">
        <w:rPr>
          <w:color w:val="000000" w:themeColor="text1"/>
          <w:lang w:val="en-GB"/>
        </w:rPr>
        <w:t xml:space="preserve">, </w:t>
      </w:r>
      <w:proofErr w:type="spellStart"/>
      <w:r w:rsidR="002C1022" w:rsidRPr="002D6B6E">
        <w:rPr>
          <w:color w:val="000000" w:themeColor="text1"/>
          <w:lang w:val="en-GB"/>
        </w:rPr>
        <w:t>list</w:t>
      </w:r>
      <w:r w:rsidR="008F3E25" w:rsidRPr="002D6B6E">
        <w:rPr>
          <w:color w:val="000000" w:themeColor="text1"/>
          <w:lang w:val="en-GB"/>
        </w:rPr>
        <w:t>ë</w:t>
      </w:r>
      <w:r w:rsidR="002C1022" w:rsidRPr="002D6B6E">
        <w:rPr>
          <w:color w:val="000000" w:themeColor="text1"/>
          <w:lang w:val="en-GB"/>
        </w:rPr>
        <w:t>n</w:t>
      </w:r>
      <w:proofErr w:type="spellEnd"/>
      <w:r w:rsidR="002C1022" w:rsidRPr="002D6B6E">
        <w:rPr>
          <w:color w:val="000000" w:themeColor="text1"/>
          <w:lang w:val="en-GB"/>
        </w:rPr>
        <w:t xml:space="preserve"> </w:t>
      </w:r>
      <w:proofErr w:type="spellStart"/>
      <w:r w:rsidRPr="002D6B6E">
        <w:rPr>
          <w:color w:val="000000" w:themeColor="text1"/>
          <w:lang w:val="en-GB"/>
        </w:rPr>
        <w:t>sipas</w:t>
      </w:r>
      <w:proofErr w:type="spellEnd"/>
      <w:r w:rsidRPr="002D6B6E">
        <w:rPr>
          <w:color w:val="000000" w:themeColor="text1"/>
          <w:lang w:val="en-GB"/>
        </w:rPr>
        <w:t xml:space="preserve"> </w:t>
      </w:r>
      <w:proofErr w:type="spellStart"/>
      <w:r w:rsidRPr="002D6B6E">
        <w:rPr>
          <w:color w:val="000000" w:themeColor="text1"/>
          <w:lang w:val="en-GB"/>
        </w:rPr>
        <w:t>pik</w:t>
      </w:r>
      <w:r w:rsidR="008F3E25" w:rsidRPr="002D6B6E">
        <w:rPr>
          <w:color w:val="000000" w:themeColor="text1"/>
          <w:lang w:val="en-GB"/>
        </w:rPr>
        <w:t>ë</w:t>
      </w:r>
      <w:r w:rsidRPr="002D6B6E">
        <w:rPr>
          <w:color w:val="000000" w:themeColor="text1"/>
          <w:lang w:val="en-GB"/>
        </w:rPr>
        <w:t>s</w:t>
      </w:r>
      <w:proofErr w:type="spellEnd"/>
      <w:r w:rsidRPr="002D6B6E">
        <w:rPr>
          <w:color w:val="000000" w:themeColor="text1"/>
          <w:lang w:val="en-GB"/>
        </w:rPr>
        <w:t xml:space="preserve"> </w:t>
      </w:r>
      <w:r w:rsidR="00FE2CB4" w:rsidRPr="002D6B6E">
        <w:rPr>
          <w:color w:val="000000" w:themeColor="text1"/>
          <w:lang w:val="en-GB"/>
        </w:rPr>
        <w:t>2</w:t>
      </w:r>
      <w:r w:rsidRPr="002D6B6E">
        <w:rPr>
          <w:color w:val="000000" w:themeColor="text1"/>
          <w:lang w:val="en-GB"/>
        </w:rPr>
        <w:t xml:space="preserve">, </w:t>
      </w:r>
      <w:proofErr w:type="spellStart"/>
      <w:r w:rsidRPr="002D6B6E">
        <w:rPr>
          <w:color w:val="000000" w:themeColor="text1"/>
          <w:lang w:val="en-GB"/>
        </w:rPr>
        <w:t>t</w:t>
      </w:r>
      <w:r w:rsidR="008F3E25" w:rsidRPr="002D6B6E">
        <w:rPr>
          <w:color w:val="000000" w:themeColor="text1"/>
          <w:lang w:val="en-GB"/>
        </w:rPr>
        <w:t>ë</w:t>
      </w:r>
      <w:proofErr w:type="spellEnd"/>
      <w:r w:rsidRPr="002D6B6E">
        <w:rPr>
          <w:color w:val="000000" w:themeColor="text1"/>
          <w:lang w:val="en-GB"/>
        </w:rPr>
        <w:t xml:space="preserve"> </w:t>
      </w:r>
      <w:proofErr w:type="spellStart"/>
      <w:r w:rsidRPr="002D6B6E">
        <w:rPr>
          <w:color w:val="000000" w:themeColor="text1"/>
          <w:lang w:val="en-GB"/>
        </w:rPr>
        <w:t>k</w:t>
      </w:r>
      <w:r w:rsidR="008F3E25" w:rsidRPr="002D6B6E">
        <w:rPr>
          <w:color w:val="000000" w:themeColor="text1"/>
          <w:lang w:val="en-GB"/>
        </w:rPr>
        <w:t>ë</w:t>
      </w:r>
      <w:r w:rsidRPr="002D6B6E">
        <w:rPr>
          <w:color w:val="000000" w:themeColor="text1"/>
          <w:lang w:val="en-GB"/>
        </w:rPr>
        <w:t>tij</w:t>
      </w:r>
      <w:proofErr w:type="spellEnd"/>
      <w:r w:rsidRPr="002D6B6E">
        <w:rPr>
          <w:color w:val="000000" w:themeColor="text1"/>
          <w:lang w:val="en-GB"/>
        </w:rPr>
        <w:t xml:space="preserve"> </w:t>
      </w:r>
      <w:proofErr w:type="spellStart"/>
      <w:r w:rsidRPr="002D6B6E">
        <w:rPr>
          <w:color w:val="000000" w:themeColor="text1"/>
          <w:lang w:val="en-GB"/>
        </w:rPr>
        <w:t>neni</w:t>
      </w:r>
      <w:proofErr w:type="spellEnd"/>
      <w:r w:rsidRPr="002D6B6E">
        <w:rPr>
          <w:color w:val="000000" w:themeColor="text1"/>
          <w:lang w:val="en-GB"/>
        </w:rPr>
        <w:t xml:space="preserve"> </w:t>
      </w:r>
      <w:proofErr w:type="spellStart"/>
      <w:r w:rsidR="002C1022" w:rsidRPr="002D6B6E">
        <w:rPr>
          <w:color w:val="000000" w:themeColor="text1"/>
          <w:lang w:val="en-GB"/>
        </w:rPr>
        <w:t>dhe</w:t>
      </w:r>
      <w:proofErr w:type="spellEnd"/>
      <w:r w:rsidR="002C1022" w:rsidRPr="002D6B6E">
        <w:rPr>
          <w:color w:val="000000" w:themeColor="text1"/>
          <w:lang w:val="en-GB"/>
        </w:rPr>
        <w:t xml:space="preserve"> e </w:t>
      </w:r>
      <w:proofErr w:type="spellStart"/>
      <w:r w:rsidR="002C1022" w:rsidRPr="002D6B6E">
        <w:rPr>
          <w:color w:val="000000" w:themeColor="text1"/>
          <w:lang w:val="en-GB"/>
        </w:rPr>
        <w:t>publikon</w:t>
      </w:r>
      <w:proofErr w:type="spellEnd"/>
      <w:r w:rsidR="002C1022" w:rsidRPr="002D6B6E">
        <w:rPr>
          <w:color w:val="000000" w:themeColor="text1"/>
          <w:lang w:val="en-GB"/>
        </w:rPr>
        <w:t xml:space="preserve"> </w:t>
      </w:r>
      <w:proofErr w:type="spellStart"/>
      <w:r w:rsidR="002C1022" w:rsidRPr="002D6B6E">
        <w:rPr>
          <w:color w:val="000000" w:themeColor="text1"/>
          <w:lang w:val="en-GB"/>
        </w:rPr>
        <w:t>at</w:t>
      </w:r>
      <w:r w:rsidR="008F3E25" w:rsidRPr="002D6B6E">
        <w:rPr>
          <w:color w:val="000000" w:themeColor="text1"/>
          <w:lang w:val="en-GB"/>
        </w:rPr>
        <w:t>ë</w:t>
      </w:r>
      <w:proofErr w:type="spellEnd"/>
      <w:r w:rsidR="002C1022" w:rsidRPr="002D6B6E">
        <w:rPr>
          <w:color w:val="000000" w:themeColor="text1"/>
          <w:lang w:val="en-GB"/>
        </w:rPr>
        <w:t xml:space="preserve"> </w:t>
      </w:r>
      <w:proofErr w:type="spellStart"/>
      <w:r w:rsidRPr="002D6B6E">
        <w:rPr>
          <w:color w:val="000000" w:themeColor="text1"/>
          <w:lang w:val="en-GB"/>
        </w:rPr>
        <w:t>në</w:t>
      </w:r>
      <w:proofErr w:type="spellEnd"/>
      <w:r w:rsidRPr="002D6B6E">
        <w:rPr>
          <w:color w:val="000000" w:themeColor="text1"/>
          <w:lang w:val="en-GB"/>
        </w:rPr>
        <w:t xml:space="preserve"> </w:t>
      </w:r>
      <w:proofErr w:type="spellStart"/>
      <w:r w:rsidRPr="002D6B6E">
        <w:rPr>
          <w:color w:val="000000" w:themeColor="text1"/>
          <w:lang w:val="en-GB"/>
        </w:rPr>
        <w:t>faqen</w:t>
      </w:r>
      <w:proofErr w:type="spellEnd"/>
      <w:r w:rsidRPr="002D6B6E">
        <w:rPr>
          <w:color w:val="000000" w:themeColor="text1"/>
          <w:lang w:val="en-GB"/>
        </w:rPr>
        <w:t xml:space="preserve"> </w:t>
      </w:r>
      <w:proofErr w:type="spellStart"/>
      <w:r w:rsidRPr="002D6B6E">
        <w:rPr>
          <w:color w:val="000000" w:themeColor="text1"/>
          <w:lang w:val="en-GB"/>
        </w:rPr>
        <w:t>zyrtare</w:t>
      </w:r>
      <w:proofErr w:type="spellEnd"/>
      <w:r w:rsidRPr="002D6B6E">
        <w:rPr>
          <w:color w:val="000000" w:themeColor="text1"/>
          <w:lang w:val="en-GB"/>
        </w:rPr>
        <w:t xml:space="preserve">. </w:t>
      </w:r>
    </w:p>
    <w:p w14:paraId="321DFD92" w14:textId="77777777" w:rsidR="00B975F2" w:rsidRDefault="00B975F2" w:rsidP="00F000F0">
      <w:pPr>
        <w:pStyle w:val="List1"/>
        <w:shd w:val="clear" w:color="auto" w:fill="FFFFFF"/>
        <w:spacing w:before="0" w:beforeAutospacing="0" w:after="0" w:afterAutospacing="0" w:line="276" w:lineRule="auto"/>
        <w:jc w:val="both"/>
        <w:rPr>
          <w:color w:val="000000" w:themeColor="text1"/>
          <w:lang w:val="en-GB"/>
        </w:rPr>
      </w:pPr>
    </w:p>
    <w:p w14:paraId="05EF2DC7" w14:textId="77777777" w:rsidR="00471467" w:rsidRPr="00F000F0" w:rsidRDefault="00471467" w:rsidP="00F000F0">
      <w:pPr>
        <w:pStyle w:val="List1"/>
        <w:shd w:val="clear" w:color="auto" w:fill="FFFFFF"/>
        <w:spacing w:before="0" w:beforeAutospacing="0" w:after="0" w:afterAutospacing="0" w:line="276" w:lineRule="auto"/>
        <w:jc w:val="both"/>
        <w:rPr>
          <w:color w:val="000000" w:themeColor="text1"/>
          <w:lang w:val="en-GB"/>
        </w:rPr>
      </w:pPr>
    </w:p>
    <w:bookmarkEnd w:id="5"/>
    <w:p w14:paraId="341CB31B" w14:textId="5AB30F45" w:rsidR="009D5AB0" w:rsidRPr="002D6B6E" w:rsidRDefault="00C1103C" w:rsidP="000F20DF">
      <w:pPr>
        <w:spacing w:after="0" w:line="276" w:lineRule="auto"/>
        <w:jc w:val="center"/>
        <w:rPr>
          <w:rFonts w:ascii="Times New Roman" w:hAnsi="Times New Roman" w:cs="Times New Roman"/>
          <w:b/>
          <w:color w:val="000000" w:themeColor="text1"/>
          <w:sz w:val="24"/>
          <w:szCs w:val="24"/>
          <w:lang w:val="de-CH"/>
        </w:rPr>
      </w:pPr>
      <w:r w:rsidRPr="002D6B6E">
        <w:rPr>
          <w:rFonts w:ascii="Times New Roman" w:hAnsi="Times New Roman" w:cs="Times New Roman"/>
          <w:b/>
          <w:bCs/>
          <w:color w:val="000000" w:themeColor="text1"/>
          <w:sz w:val="24"/>
          <w:szCs w:val="24"/>
        </w:rPr>
        <w:t xml:space="preserve">Neni </w:t>
      </w:r>
      <w:r w:rsidR="00AE38CE" w:rsidRPr="002D6B6E">
        <w:rPr>
          <w:rFonts w:ascii="Times New Roman" w:hAnsi="Times New Roman" w:cs="Times New Roman"/>
          <w:b/>
          <w:bCs/>
          <w:color w:val="000000" w:themeColor="text1"/>
          <w:sz w:val="24"/>
          <w:szCs w:val="24"/>
        </w:rPr>
        <w:t>9</w:t>
      </w:r>
    </w:p>
    <w:p w14:paraId="3C8D6082" w14:textId="4E417127" w:rsidR="00C1103C" w:rsidRDefault="00AF3F36" w:rsidP="000F20DF">
      <w:pPr>
        <w:spacing w:after="0" w:line="276" w:lineRule="auto"/>
        <w:jc w:val="center"/>
        <w:outlineLvl w:val="2"/>
        <w:rPr>
          <w:rFonts w:ascii="Times New Roman" w:eastAsia="Times New Roman" w:hAnsi="Times New Roman" w:cs="Times New Roman"/>
          <w:b/>
          <w:bCs/>
          <w:color w:val="000000" w:themeColor="text1"/>
          <w:sz w:val="24"/>
          <w:szCs w:val="24"/>
        </w:rPr>
      </w:pPr>
      <w:r w:rsidRPr="002D6B6E">
        <w:rPr>
          <w:rFonts w:ascii="Times New Roman" w:eastAsia="Times New Roman" w:hAnsi="Times New Roman" w:cs="Times New Roman"/>
          <w:b/>
          <w:bCs/>
          <w:color w:val="000000" w:themeColor="text1"/>
          <w:sz w:val="24"/>
          <w:szCs w:val="24"/>
        </w:rPr>
        <w:t>Miratimi i përgjithshëm</w:t>
      </w:r>
    </w:p>
    <w:p w14:paraId="1CE5B5DD" w14:textId="77777777" w:rsidR="00B975F2" w:rsidRDefault="00B975F2" w:rsidP="000F20DF">
      <w:pPr>
        <w:spacing w:after="0" w:line="276" w:lineRule="auto"/>
        <w:jc w:val="center"/>
        <w:outlineLvl w:val="2"/>
        <w:rPr>
          <w:rFonts w:ascii="Times New Roman" w:eastAsia="Times New Roman" w:hAnsi="Times New Roman" w:cs="Times New Roman"/>
          <w:b/>
          <w:bCs/>
          <w:color w:val="000000" w:themeColor="text1"/>
          <w:sz w:val="24"/>
          <w:szCs w:val="24"/>
        </w:rPr>
      </w:pPr>
    </w:p>
    <w:p w14:paraId="188FA4F2" w14:textId="77777777" w:rsidR="000F20DF" w:rsidRPr="002D6B6E" w:rsidRDefault="000F20DF" w:rsidP="000F20DF">
      <w:pPr>
        <w:spacing w:after="0" w:line="276" w:lineRule="auto"/>
        <w:jc w:val="center"/>
        <w:outlineLvl w:val="2"/>
        <w:rPr>
          <w:rFonts w:ascii="Times New Roman" w:eastAsia="Times New Roman" w:hAnsi="Times New Roman" w:cs="Times New Roman"/>
          <w:b/>
          <w:bCs/>
          <w:color w:val="000000" w:themeColor="text1"/>
          <w:sz w:val="24"/>
          <w:szCs w:val="24"/>
        </w:rPr>
      </w:pPr>
    </w:p>
    <w:p w14:paraId="775F8906" w14:textId="7C63F980" w:rsidR="00C1103C" w:rsidRPr="002D6B6E" w:rsidRDefault="00C1103C" w:rsidP="000F20DF">
      <w:pPr>
        <w:spacing w:after="0" w:line="276" w:lineRule="auto"/>
        <w:jc w:val="both"/>
        <w:rPr>
          <w:rFonts w:ascii="Times New Roman" w:hAnsi="Times New Roman" w:cs="Times New Roman"/>
          <w:color w:val="000000" w:themeColor="text1"/>
          <w:sz w:val="24"/>
          <w:szCs w:val="24"/>
          <w:lang w:val="de-CH"/>
        </w:rPr>
      </w:pPr>
      <w:r w:rsidRPr="002D6B6E">
        <w:rPr>
          <w:rFonts w:ascii="Times New Roman" w:hAnsi="Times New Roman" w:cs="Times New Roman"/>
          <w:color w:val="000000" w:themeColor="text1"/>
          <w:sz w:val="24"/>
          <w:szCs w:val="24"/>
          <w:lang w:val="de-CH"/>
        </w:rPr>
        <w:t>1.</w:t>
      </w:r>
      <w:r w:rsidR="003C3EDE">
        <w:rPr>
          <w:rFonts w:ascii="Times New Roman" w:hAnsi="Times New Roman" w:cs="Times New Roman"/>
          <w:color w:val="000000" w:themeColor="text1"/>
          <w:sz w:val="24"/>
          <w:szCs w:val="24"/>
          <w:lang w:val="de-CH"/>
        </w:rPr>
        <w:t xml:space="preserve"> </w:t>
      </w:r>
      <w:r w:rsidRPr="002D6B6E">
        <w:rPr>
          <w:rFonts w:ascii="Times New Roman" w:hAnsi="Times New Roman" w:cs="Times New Roman"/>
          <w:color w:val="000000" w:themeColor="text1"/>
          <w:sz w:val="24"/>
          <w:szCs w:val="24"/>
          <w:lang w:val="de-CH"/>
        </w:rPr>
        <w:t>N</w:t>
      </w:r>
      <w:r w:rsidR="00433E05" w:rsidRPr="002D6B6E">
        <w:rPr>
          <w:rFonts w:ascii="Times New Roman" w:hAnsi="Times New Roman" w:cs="Times New Roman"/>
          <w:color w:val="000000" w:themeColor="text1"/>
          <w:sz w:val="24"/>
          <w:szCs w:val="24"/>
          <w:lang w:val="de-CH"/>
        </w:rPr>
        <w:t>ë</w:t>
      </w:r>
      <w:r w:rsidRPr="002D6B6E">
        <w:rPr>
          <w:rFonts w:ascii="Times New Roman" w:hAnsi="Times New Roman" w:cs="Times New Roman"/>
          <w:color w:val="000000" w:themeColor="text1"/>
          <w:sz w:val="24"/>
          <w:szCs w:val="24"/>
          <w:lang w:val="de-CH"/>
        </w:rPr>
        <w:t xml:space="preserve"> përjashtim </w:t>
      </w:r>
      <w:r w:rsidR="00433E05" w:rsidRPr="002D6B6E">
        <w:rPr>
          <w:rFonts w:ascii="Times New Roman" w:hAnsi="Times New Roman" w:cs="Times New Roman"/>
          <w:color w:val="000000" w:themeColor="text1"/>
          <w:sz w:val="24"/>
          <w:szCs w:val="24"/>
          <w:lang w:val="de-CH"/>
        </w:rPr>
        <w:t>nga</w:t>
      </w:r>
      <w:r w:rsidRPr="002D6B6E">
        <w:rPr>
          <w:rFonts w:ascii="Times New Roman" w:hAnsi="Times New Roman" w:cs="Times New Roman"/>
          <w:color w:val="000000" w:themeColor="text1"/>
          <w:sz w:val="24"/>
          <w:szCs w:val="24"/>
          <w:lang w:val="de-CH"/>
        </w:rPr>
        <w:t xml:space="preserve"> pik</w:t>
      </w:r>
      <w:r w:rsidR="00433E05" w:rsidRPr="002D6B6E">
        <w:rPr>
          <w:rFonts w:ascii="Times New Roman" w:hAnsi="Times New Roman" w:cs="Times New Roman"/>
          <w:color w:val="000000" w:themeColor="text1"/>
          <w:sz w:val="24"/>
          <w:szCs w:val="24"/>
          <w:lang w:val="de-CH"/>
        </w:rPr>
        <w:t>a</w:t>
      </w:r>
      <w:r w:rsidRPr="002D6B6E">
        <w:rPr>
          <w:rFonts w:ascii="Times New Roman" w:hAnsi="Times New Roman" w:cs="Times New Roman"/>
          <w:color w:val="000000" w:themeColor="text1"/>
          <w:sz w:val="24"/>
          <w:szCs w:val="24"/>
          <w:lang w:val="de-CH"/>
        </w:rPr>
        <w:t xml:space="preserve"> </w:t>
      </w:r>
      <w:r w:rsidR="00E81E51" w:rsidRPr="002D6B6E">
        <w:rPr>
          <w:rFonts w:ascii="Times New Roman" w:hAnsi="Times New Roman" w:cs="Times New Roman"/>
          <w:color w:val="000000" w:themeColor="text1"/>
          <w:sz w:val="24"/>
          <w:szCs w:val="24"/>
          <w:lang w:val="de-CH"/>
        </w:rPr>
        <w:t>2</w:t>
      </w:r>
      <w:r w:rsidR="00433E05" w:rsidRPr="002D6B6E">
        <w:rPr>
          <w:rFonts w:ascii="Times New Roman" w:hAnsi="Times New Roman" w:cs="Times New Roman"/>
          <w:color w:val="000000" w:themeColor="text1"/>
          <w:sz w:val="24"/>
          <w:szCs w:val="24"/>
          <w:lang w:val="de-CH"/>
        </w:rPr>
        <w:t>,</w:t>
      </w:r>
      <w:r w:rsidRPr="002D6B6E">
        <w:rPr>
          <w:rFonts w:ascii="Times New Roman" w:hAnsi="Times New Roman" w:cs="Times New Roman"/>
          <w:color w:val="000000" w:themeColor="text1"/>
          <w:sz w:val="24"/>
          <w:szCs w:val="24"/>
          <w:lang w:val="de-CH"/>
        </w:rPr>
        <w:t xml:space="preserve"> </w:t>
      </w:r>
      <w:r w:rsidR="00433E05" w:rsidRPr="002D6B6E">
        <w:rPr>
          <w:rFonts w:ascii="Times New Roman" w:hAnsi="Times New Roman" w:cs="Times New Roman"/>
          <w:color w:val="000000" w:themeColor="text1"/>
          <w:sz w:val="24"/>
          <w:szCs w:val="24"/>
          <w:lang w:val="de-CH"/>
        </w:rPr>
        <w:t>e</w:t>
      </w:r>
      <w:r w:rsidRPr="002D6B6E">
        <w:rPr>
          <w:rFonts w:ascii="Times New Roman" w:hAnsi="Times New Roman" w:cs="Times New Roman"/>
          <w:color w:val="000000" w:themeColor="text1"/>
          <w:sz w:val="24"/>
          <w:szCs w:val="24"/>
          <w:lang w:val="de-CH"/>
        </w:rPr>
        <w:t xml:space="preserve"> nenit </w:t>
      </w:r>
      <w:r w:rsidR="0099061C" w:rsidRPr="002D6B6E">
        <w:rPr>
          <w:rFonts w:ascii="Times New Roman" w:hAnsi="Times New Roman" w:cs="Times New Roman"/>
          <w:color w:val="000000" w:themeColor="text1"/>
          <w:sz w:val="24"/>
          <w:szCs w:val="24"/>
          <w:lang w:val="de-CH"/>
        </w:rPr>
        <w:t xml:space="preserve">7 </w:t>
      </w:r>
      <w:r w:rsidRPr="002D6B6E">
        <w:rPr>
          <w:rFonts w:ascii="Times New Roman" w:hAnsi="Times New Roman" w:cs="Times New Roman"/>
          <w:color w:val="000000" w:themeColor="text1"/>
          <w:sz w:val="24"/>
          <w:szCs w:val="24"/>
          <w:lang w:val="de-CH"/>
        </w:rPr>
        <w:t xml:space="preserve">të këtij udhëzimi, trupa e </w:t>
      </w:r>
      <w:r w:rsidR="00117084" w:rsidRPr="002D6B6E">
        <w:rPr>
          <w:rFonts w:ascii="Times New Roman" w:hAnsi="Times New Roman" w:cs="Times New Roman"/>
          <w:color w:val="000000" w:themeColor="text1"/>
          <w:sz w:val="24"/>
          <w:szCs w:val="24"/>
          <w:lang w:val="de-CH"/>
        </w:rPr>
        <w:t>kontrollit mund</w:t>
      </w:r>
      <w:r w:rsidRPr="002D6B6E">
        <w:rPr>
          <w:rFonts w:ascii="Times New Roman" w:hAnsi="Times New Roman" w:cs="Times New Roman"/>
          <w:color w:val="000000" w:themeColor="text1"/>
          <w:sz w:val="24"/>
          <w:szCs w:val="24"/>
          <w:lang w:val="de-CH"/>
        </w:rPr>
        <w:t xml:space="preserve"> të miratoj</w:t>
      </w:r>
      <w:r w:rsidR="00F77075" w:rsidRPr="002D6B6E">
        <w:rPr>
          <w:rFonts w:ascii="Times New Roman" w:hAnsi="Times New Roman" w:cs="Times New Roman"/>
          <w:color w:val="000000" w:themeColor="text1"/>
          <w:sz w:val="24"/>
          <w:szCs w:val="24"/>
          <w:lang w:val="de-CH"/>
        </w:rPr>
        <w:t>ë</w:t>
      </w:r>
      <w:r w:rsidRPr="002D6B6E">
        <w:rPr>
          <w:rFonts w:ascii="Times New Roman" w:hAnsi="Times New Roman" w:cs="Times New Roman"/>
          <w:color w:val="000000" w:themeColor="text1"/>
          <w:sz w:val="24"/>
          <w:szCs w:val="24"/>
          <w:lang w:val="de-CH"/>
        </w:rPr>
        <w:t xml:space="preserve"> një p</w:t>
      </w:r>
      <w:r w:rsidR="00A42D98" w:rsidRPr="002D6B6E">
        <w:rPr>
          <w:rFonts w:ascii="Times New Roman" w:hAnsi="Times New Roman" w:cs="Times New Roman"/>
          <w:color w:val="000000" w:themeColor="text1"/>
          <w:sz w:val="24"/>
          <w:szCs w:val="24"/>
          <w:lang w:val="de-CH"/>
        </w:rPr>
        <w:t>ë</w:t>
      </w:r>
      <w:r w:rsidRPr="002D6B6E">
        <w:rPr>
          <w:rFonts w:ascii="Times New Roman" w:hAnsi="Times New Roman" w:cs="Times New Roman"/>
          <w:color w:val="000000" w:themeColor="text1"/>
          <w:sz w:val="24"/>
          <w:szCs w:val="24"/>
          <w:lang w:val="de-CH"/>
        </w:rPr>
        <w:t>rjashtim të përgjithshëm</w:t>
      </w:r>
      <w:r w:rsidR="00E81E51" w:rsidRPr="002D6B6E">
        <w:rPr>
          <w:rFonts w:ascii="Times New Roman" w:hAnsi="Times New Roman" w:cs="Times New Roman"/>
          <w:color w:val="000000" w:themeColor="text1"/>
          <w:sz w:val="24"/>
          <w:szCs w:val="24"/>
          <w:lang w:val="de-CH"/>
        </w:rPr>
        <w:t>,</w:t>
      </w:r>
      <w:r w:rsidRPr="002D6B6E">
        <w:rPr>
          <w:rFonts w:ascii="Times New Roman" w:hAnsi="Times New Roman" w:cs="Times New Roman"/>
          <w:color w:val="000000" w:themeColor="text1"/>
          <w:sz w:val="24"/>
          <w:szCs w:val="24"/>
          <w:lang w:val="de-CH"/>
        </w:rPr>
        <w:t xml:space="preserve"> </w:t>
      </w:r>
      <w:r w:rsidR="00E81E51" w:rsidRPr="002D6B6E">
        <w:rPr>
          <w:rFonts w:ascii="Times New Roman" w:hAnsi="Times New Roman" w:cs="Times New Roman"/>
          <w:color w:val="000000" w:themeColor="text1"/>
          <w:sz w:val="24"/>
          <w:szCs w:val="24"/>
          <w:lang w:val="de-CH"/>
        </w:rPr>
        <w:t xml:space="preserve">vjetor </w:t>
      </w:r>
      <w:r w:rsidRPr="002D6B6E">
        <w:rPr>
          <w:rFonts w:ascii="Times New Roman" w:hAnsi="Times New Roman" w:cs="Times New Roman"/>
          <w:color w:val="000000" w:themeColor="text1"/>
          <w:sz w:val="24"/>
          <w:szCs w:val="24"/>
          <w:lang w:val="de-CH"/>
        </w:rPr>
        <w:t>për të gjithë operatorët e interesuar për përdorimin e:</w:t>
      </w:r>
    </w:p>
    <w:p w14:paraId="058A794A" w14:textId="517C5DF8" w:rsidR="00966A50" w:rsidRDefault="00C1103C" w:rsidP="000F20DF">
      <w:pPr>
        <w:spacing w:after="0" w:line="276" w:lineRule="auto"/>
        <w:jc w:val="both"/>
        <w:rPr>
          <w:rFonts w:ascii="Times New Roman" w:hAnsi="Times New Roman" w:cs="Times New Roman"/>
          <w:color w:val="000000" w:themeColor="text1"/>
          <w:sz w:val="24"/>
          <w:szCs w:val="24"/>
        </w:rPr>
      </w:pPr>
      <w:r w:rsidRPr="002D6B6E">
        <w:rPr>
          <w:rFonts w:ascii="Times New Roman" w:hAnsi="Times New Roman" w:cs="Times New Roman"/>
          <w:color w:val="000000" w:themeColor="text1"/>
          <w:sz w:val="24"/>
          <w:szCs w:val="24"/>
        </w:rPr>
        <w:t>a) një specie ose nënspecie të caktuar</w:t>
      </w:r>
      <w:r w:rsidR="006920AB" w:rsidRPr="002D6B6E">
        <w:rPr>
          <w:rFonts w:ascii="Times New Roman" w:hAnsi="Times New Roman" w:cs="Times New Roman"/>
          <w:color w:val="000000" w:themeColor="text1"/>
          <w:sz w:val="24"/>
          <w:szCs w:val="24"/>
        </w:rPr>
        <w:t>,</w:t>
      </w:r>
      <w:r w:rsidRPr="002D6B6E">
        <w:rPr>
          <w:rFonts w:ascii="Times New Roman" w:hAnsi="Times New Roman" w:cs="Times New Roman"/>
          <w:color w:val="000000" w:themeColor="text1"/>
          <w:sz w:val="24"/>
          <w:szCs w:val="24"/>
        </w:rPr>
        <w:t xml:space="preserve"> kur asnjë varietet i tyre nuk </w:t>
      </w:r>
      <w:r w:rsidR="00E81E51" w:rsidRPr="002D6B6E">
        <w:rPr>
          <w:rFonts w:ascii="Times New Roman" w:hAnsi="Times New Roman" w:cs="Times New Roman"/>
          <w:color w:val="000000" w:themeColor="text1"/>
          <w:sz w:val="24"/>
          <w:szCs w:val="24"/>
        </w:rPr>
        <w:t>gjendet</w:t>
      </w:r>
      <w:r w:rsidRPr="002D6B6E">
        <w:rPr>
          <w:rFonts w:ascii="Times New Roman" w:hAnsi="Times New Roman" w:cs="Times New Roman"/>
          <w:color w:val="000000" w:themeColor="text1"/>
          <w:sz w:val="24"/>
          <w:szCs w:val="24"/>
        </w:rPr>
        <w:t xml:space="preserve"> në </w:t>
      </w:r>
      <w:r w:rsidR="00247836" w:rsidRPr="002D6B6E">
        <w:rPr>
          <w:rFonts w:ascii="Times New Roman" w:hAnsi="Times New Roman" w:cs="Times New Roman"/>
          <w:color w:val="000000" w:themeColor="text1"/>
          <w:sz w:val="24"/>
          <w:szCs w:val="24"/>
        </w:rPr>
        <w:t xml:space="preserve">regjistrin </w:t>
      </w:r>
      <w:r w:rsidR="006908A5" w:rsidRPr="002D6B6E">
        <w:rPr>
          <w:rFonts w:ascii="Times New Roman" w:hAnsi="Times New Roman" w:cs="Times New Roman"/>
          <w:color w:val="000000" w:themeColor="text1"/>
          <w:sz w:val="24"/>
          <w:szCs w:val="24"/>
        </w:rPr>
        <w:t>e p</w:t>
      </w:r>
      <w:r w:rsidR="00D9087C" w:rsidRPr="002D6B6E">
        <w:rPr>
          <w:rFonts w:ascii="Times New Roman" w:hAnsi="Times New Roman" w:cs="Times New Roman"/>
          <w:color w:val="000000" w:themeColor="text1"/>
          <w:sz w:val="24"/>
          <w:szCs w:val="24"/>
        </w:rPr>
        <w:t>ë</w:t>
      </w:r>
      <w:r w:rsidR="006908A5" w:rsidRPr="002D6B6E">
        <w:rPr>
          <w:rFonts w:ascii="Times New Roman" w:hAnsi="Times New Roman" w:cs="Times New Roman"/>
          <w:color w:val="000000" w:themeColor="text1"/>
          <w:sz w:val="24"/>
          <w:szCs w:val="24"/>
        </w:rPr>
        <w:t>rcaktuar n</w:t>
      </w:r>
      <w:r w:rsidR="00D9087C" w:rsidRPr="002D6B6E">
        <w:rPr>
          <w:rFonts w:ascii="Times New Roman" w:hAnsi="Times New Roman" w:cs="Times New Roman"/>
          <w:color w:val="000000" w:themeColor="text1"/>
          <w:sz w:val="24"/>
          <w:szCs w:val="24"/>
        </w:rPr>
        <w:t>ë</w:t>
      </w:r>
      <w:r w:rsidR="006908A5" w:rsidRPr="002D6B6E">
        <w:rPr>
          <w:rFonts w:ascii="Times New Roman" w:hAnsi="Times New Roman" w:cs="Times New Roman"/>
          <w:color w:val="000000" w:themeColor="text1"/>
          <w:sz w:val="24"/>
          <w:szCs w:val="24"/>
        </w:rPr>
        <w:t xml:space="preserve"> </w:t>
      </w:r>
      <w:r w:rsidR="00175235" w:rsidRPr="002D6B6E">
        <w:rPr>
          <w:rFonts w:ascii="Times New Roman" w:hAnsi="Times New Roman" w:cs="Times New Roman"/>
          <w:color w:val="000000" w:themeColor="text1"/>
          <w:sz w:val="24"/>
          <w:szCs w:val="24"/>
        </w:rPr>
        <w:t xml:space="preserve">pikën 1, të </w:t>
      </w:r>
      <w:r w:rsidR="006908A5" w:rsidRPr="002D6B6E">
        <w:rPr>
          <w:rFonts w:ascii="Times New Roman" w:hAnsi="Times New Roman" w:cs="Times New Roman"/>
          <w:color w:val="000000" w:themeColor="text1"/>
          <w:sz w:val="24"/>
          <w:szCs w:val="24"/>
        </w:rPr>
        <w:t>neni</w:t>
      </w:r>
      <w:r w:rsidR="00175235" w:rsidRPr="002D6B6E">
        <w:rPr>
          <w:rFonts w:ascii="Times New Roman" w:hAnsi="Times New Roman" w:cs="Times New Roman"/>
          <w:color w:val="000000" w:themeColor="text1"/>
          <w:sz w:val="24"/>
          <w:szCs w:val="24"/>
        </w:rPr>
        <w:t>t</w:t>
      </w:r>
      <w:r w:rsidR="006908A5" w:rsidRPr="002D6B6E">
        <w:rPr>
          <w:rFonts w:ascii="Times New Roman" w:hAnsi="Times New Roman" w:cs="Times New Roman"/>
          <w:color w:val="000000" w:themeColor="text1"/>
          <w:sz w:val="24"/>
          <w:szCs w:val="24"/>
        </w:rPr>
        <w:t xml:space="preserve"> 8</w:t>
      </w:r>
      <w:r w:rsidR="00F80800" w:rsidRPr="002D6B6E">
        <w:rPr>
          <w:rFonts w:ascii="Times New Roman" w:hAnsi="Times New Roman" w:cs="Times New Roman"/>
          <w:color w:val="000000" w:themeColor="text1"/>
          <w:sz w:val="24"/>
          <w:szCs w:val="24"/>
        </w:rPr>
        <w:t>,</w:t>
      </w:r>
      <w:r w:rsidR="006908A5" w:rsidRPr="002D6B6E">
        <w:rPr>
          <w:rFonts w:ascii="Times New Roman" w:hAnsi="Times New Roman" w:cs="Times New Roman"/>
          <w:color w:val="000000" w:themeColor="text1"/>
          <w:sz w:val="24"/>
          <w:szCs w:val="24"/>
        </w:rPr>
        <w:t xml:space="preserve"> t</w:t>
      </w:r>
      <w:r w:rsidR="00D9087C" w:rsidRPr="002D6B6E">
        <w:rPr>
          <w:rFonts w:ascii="Times New Roman" w:hAnsi="Times New Roman" w:cs="Times New Roman"/>
          <w:color w:val="000000" w:themeColor="text1"/>
          <w:sz w:val="24"/>
          <w:szCs w:val="24"/>
        </w:rPr>
        <w:t>ë</w:t>
      </w:r>
      <w:r w:rsidR="006908A5" w:rsidRPr="002D6B6E">
        <w:rPr>
          <w:rFonts w:ascii="Times New Roman" w:hAnsi="Times New Roman" w:cs="Times New Roman"/>
          <w:color w:val="000000" w:themeColor="text1"/>
          <w:sz w:val="24"/>
          <w:szCs w:val="24"/>
        </w:rPr>
        <w:t xml:space="preserve"> k</w:t>
      </w:r>
      <w:r w:rsidR="00D9087C" w:rsidRPr="002D6B6E">
        <w:rPr>
          <w:rFonts w:ascii="Times New Roman" w:hAnsi="Times New Roman" w:cs="Times New Roman"/>
          <w:color w:val="000000" w:themeColor="text1"/>
          <w:sz w:val="24"/>
          <w:szCs w:val="24"/>
        </w:rPr>
        <w:t>ë</w:t>
      </w:r>
      <w:r w:rsidR="006908A5" w:rsidRPr="002D6B6E">
        <w:rPr>
          <w:rFonts w:ascii="Times New Roman" w:hAnsi="Times New Roman" w:cs="Times New Roman"/>
          <w:color w:val="000000" w:themeColor="text1"/>
          <w:sz w:val="24"/>
          <w:szCs w:val="24"/>
        </w:rPr>
        <w:t>tij udh</w:t>
      </w:r>
      <w:r w:rsidR="00D9087C" w:rsidRPr="002D6B6E">
        <w:rPr>
          <w:rFonts w:ascii="Times New Roman" w:hAnsi="Times New Roman" w:cs="Times New Roman"/>
          <w:color w:val="000000" w:themeColor="text1"/>
          <w:sz w:val="24"/>
          <w:szCs w:val="24"/>
        </w:rPr>
        <w:t>ë</w:t>
      </w:r>
      <w:r w:rsidR="006908A5" w:rsidRPr="002D6B6E">
        <w:rPr>
          <w:rFonts w:ascii="Times New Roman" w:hAnsi="Times New Roman" w:cs="Times New Roman"/>
          <w:color w:val="000000" w:themeColor="text1"/>
          <w:sz w:val="24"/>
          <w:szCs w:val="24"/>
        </w:rPr>
        <w:t>zimi ose n</w:t>
      </w:r>
      <w:r w:rsidR="00D9087C" w:rsidRPr="002D6B6E">
        <w:rPr>
          <w:rFonts w:ascii="Times New Roman" w:hAnsi="Times New Roman" w:cs="Times New Roman"/>
          <w:color w:val="000000" w:themeColor="text1"/>
          <w:sz w:val="24"/>
          <w:szCs w:val="24"/>
        </w:rPr>
        <w:t>ë</w:t>
      </w:r>
      <w:r w:rsidR="006908A5" w:rsidRPr="002D6B6E">
        <w:rPr>
          <w:rFonts w:ascii="Times New Roman" w:hAnsi="Times New Roman" w:cs="Times New Roman"/>
          <w:color w:val="000000" w:themeColor="text1"/>
          <w:sz w:val="24"/>
          <w:szCs w:val="24"/>
        </w:rPr>
        <w:t xml:space="preserve"> </w:t>
      </w:r>
      <w:r w:rsidR="006920AB" w:rsidRPr="002D6B6E">
        <w:rPr>
          <w:rFonts w:ascii="Times New Roman" w:hAnsi="Times New Roman" w:cs="Times New Roman"/>
          <w:color w:val="000000" w:themeColor="text1"/>
          <w:sz w:val="24"/>
          <w:szCs w:val="24"/>
        </w:rPr>
        <w:t xml:space="preserve">sistemin </w:t>
      </w:r>
      <w:r w:rsidRPr="002D6B6E">
        <w:rPr>
          <w:rFonts w:ascii="Times New Roman" w:hAnsi="Times New Roman" w:cs="Times New Roman"/>
          <w:color w:val="000000" w:themeColor="text1"/>
          <w:sz w:val="24"/>
          <w:szCs w:val="24"/>
        </w:rPr>
        <w:t xml:space="preserve"> sipas  </w:t>
      </w:r>
      <w:r w:rsidR="00E81E51" w:rsidRPr="002D6B6E">
        <w:rPr>
          <w:rFonts w:ascii="Times New Roman" w:hAnsi="Times New Roman" w:cs="Times New Roman"/>
          <w:color w:val="000000" w:themeColor="text1"/>
          <w:sz w:val="24"/>
          <w:szCs w:val="24"/>
          <w:lang w:val="de-CH"/>
        </w:rPr>
        <w:t>shkronj</w:t>
      </w:r>
      <w:r w:rsidR="00D9087C" w:rsidRPr="002D6B6E">
        <w:rPr>
          <w:rFonts w:ascii="Times New Roman" w:hAnsi="Times New Roman" w:cs="Times New Roman"/>
          <w:color w:val="000000" w:themeColor="text1"/>
          <w:sz w:val="24"/>
          <w:szCs w:val="24"/>
          <w:lang w:val="de-CH"/>
        </w:rPr>
        <w:t>ë</w:t>
      </w:r>
      <w:r w:rsidR="00E81E51" w:rsidRPr="002D6B6E">
        <w:rPr>
          <w:rFonts w:ascii="Times New Roman" w:hAnsi="Times New Roman" w:cs="Times New Roman"/>
          <w:color w:val="000000" w:themeColor="text1"/>
          <w:sz w:val="24"/>
          <w:szCs w:val="24"/>
          <w:lang w:val="de-CH"/>
        </w:rPr>
        <w:t>s “a”</w:t>
      </w:r>
      <w:r w:rsidR="003C3EDE">
        <w:rPr>
          <w:rFonts w:ascii="Times New Roman" w:hAnsi="Times New Roman" w:cs="Times New Roman"/>
          <w:color w:val="000000" w:themeColor="text1"/>
          <w:sz w:val="24"/>
          <w:szCs w:val="24"/>
          <w:lang w:val="de-CH"/>
        </w:rPr>
        <w:t>,</w:t>
      </w:r>
      <w:r w:rsidR="00E81E51" w:rsidRPr="002D6B6E">
        <w:rPr>
          <w:rFonts w:ascii="Times New Roman" w:hAnsi="Times New Roman" w:cs="Times New Roman"/>
          <w:color w:val="000000" w:themeColor="text1"/>
          <w:sz w:val="24"/>
          <w:szCs w:val="24"/>
          <w:lang w:val="de-CH"/>
        </w:rPr>
        <w:t xml:space="preserve"> t</w:t>
      </w:r>
      <w:r w:rsidR="00D9087C" w:rsidRPr="002D6B6E">
        <w:rPr>
          <w:rFonts w:ascii="Times New Roman" w:hAnsi="Times New Roman" w:cs="Times New Roman"/>
          <w:color w:val="000000" w:themeColor="text1"/>
          <w:sz w:val="24"/>
          <w:szCs w:val="24"/>
          <w:lang w:val="de-CH"/>
        </w:rPr>
        <w:t>ë</w:t>
      </w:r>
      <w:r w:rsidR="00E81E51" w:rsidRPr="002D6B6E">
        <w:rPr>
          <w:rFonts w:ascii="Times New Roman" w:hAnsi="Times New Roman" w:cs="Times New Roman"/>
          <w:color w:val="000000" w:themeColor="text1"/>
          <w:sz w:val="24"/>
          <w:szCs w:val="24"/>
          <w:lang w:val="de-CH"/>
        </w:rPr>
        <w:t xml:space="preserve"> pik</w:t>
      </w:r>
      <w:r w:rsidR="00D9087C" w:rsidRPr="002D6B6E">
        <w:rPr>
          <w:rFonts w:ascii="Times New Roman" w:hAnsi="Times New Roman" w:cs="Times New Roman"/>
          <w:color w:val="000000" w:themeColor="text1"/>
          <w:sz w:val="24"/>
          <w:szCs w:val="24"/>
          <w:lang w:val="de-CH"/>
        </w:rPr>
        <w:t>ë</w:t>
      </w:r>
      <w:r w:rsidR="00E81E51" w:rsidRPr="002D6B6E">
        <w:rPr>
          <w:rFonts w:ascii="Times New Roman" w:hAnsi="Times New Roman" w:cs="Times New Roman"/>
          <w:color w:val="000000" w:themeColor="text1"/>
          <w:sz w:val="24"/>
          <w:szCs w:val="24"/>
          <w:lang w:val="de-CH"/>
        </w:rPr>
        <w:t xml:space="preserve">s 2, </w:t>
      </w:r>
      <w:r w:rsidRPr="002D6B6E">
        <w:rPr>
          <w:rFonts w:ascii="Times New Roman" w:hAnsi="Times New Roman" w:cs="Times New Roman"/>
          <w:color w:val="000000" w:themeColor="text1"/>
          <w:sz w:val="24"/>
          <w:szCs w:val="24"/>
          <w:lang w:val="de-CH"/>
        </w:rPr>
        <w:t xml:space="preserve">të </w:t>
      </w:r>
      <w:r w:rsidRPr="002D6B6E">
        <w:rPr>
          <w:rFonts w:ascii="Times New Roman" w:hAnsi="Times New Roman" w:cs="Times New Roman"/>
          <w:color w:val="000000" w:themeColor="text1"/>
          <w:sz w:val="24"/>
          <w:szCs w:val="24"/>
        </w:rPr>
        <w:t>nenit 24</w:t>
      </w:r>
      <w:r w:rsidR="0098560D">
        <w:rPr>
          <w:rFonts w:ascii="Times New Roman" w:hAnsi="Times New Roman" w:cs="Times New Roman"/>
          <w:color w:val="000000" w:themeColor="text1"/>
          <w:sz w:val="24"/>
          <w:szCs w:val="24"/>
        </w:rPr>
        <w:t>,</w:t>
      </w:r>
      <w:r w:rsidR="00E81E51" w:rsidRPr="002D6B6E">
        <w:rPr>
          <w:rFonts w:ascii="Times New Roman" w:hAnsi="Times New Roman" w:cs="Times New Roman"/>
          <w:color w:val="000000" w:themeColor="text1"/>
          <w:sz w:val="24"/>
          <w:szCs w:val="24"/>
        </w:rPr>
        <w:t xml:space="preserve"> </w:t>
      </w:r>
      <w:r w:rsidRPr="002D6B6E">
        <w:rPr>
          <w:rFonts w:ascii="Times New Roman" w:hAnsi="Times New Roman" w:cs="Times New Roman"/>
          <w:color w:val="000000" w:themeColor="text1"/>
          <w:sz w:val="24"/>
          <w:szCs w:val="24"/>
        </w:rPr>
        <w:t>të ligjit;</w:t>
      </w:r>
    </w:p>
    <w:p w14:paraId="765AAE64" w14:textId="383C8A17" w:rsidR="00C1103C" w:rsidRPr="002D6B6E" w:rsidRDefault="00C1103C" w:rsidP="000F20DF">
      <w:pPr>
        <w:spacing w:after="0" w:line="276" w:lineRule="auto"/>
        <w:jc w:val="both"/>
        <w:rPr>
          <w:rFonts w:ascii="Times New Roman" w:hAnsi="Times New Roman" w:cs="Times New Roman"/>
          <w:color w:val="000000" w:themeColor="text1"/>
          <w:sz w:val="24"/>
          <w:szCs w:val="24"/>
        </w:rPr>
      </w:pPr>
      <w:r w:rsidRPr="002D6B6E">
        <w:rPr>
          <w:rFonts w:ascii="Times New Roman" w:hAnsi="Times New Roman" w:cs="Times New Roman"/>
          <w:color w:val="000000" w:themeColor="text1"/>
          <w:sz w:val="24"/>
          <w:szCs w:val="24"/>
        </w:rPr>
        <w:t>b)</w:t>
      </w:r>
      <w:r w:rsidR="00E81E51" w:rsidRPr="002D6B6E">
        <w:rPr>
          <w:rFonts w:ascii="Times New Roman" w:hAnsi="Times New Roman" w:cs="Times New Roman"/>
          <w:color w:val="000000" w:themeColor="text1"/>
          <w:sz w:val="24"/>
          <w:szCs w:val="24"/>
        </w:rPr>
        <w:t xml:space="preserve"> </w:t>
      </w:r>
      <w:r w:rsidRPr="002D6B6E">
        <w:rPr>
          <w:rFonts w:ascii="Times New Roman" w:hAnsi="Times New Roman" w:cs="Times New Roman"/>
          <w:color w:val="000000" w:themeColor="text1"/>
          <w:sz w:val="24"/>
          <w:szCs w:val="24"/>
        </w:rPr>
        <w:t>një varietet</w:t>
      </w:r>
      <w:r w:rsidR="00F748FF" w:rsidRPr="002D6B6E">
        <w:rPr>
          <w:rFonts w:ascii="Times New Roman" w:hAnsi="Times New Roman" w:cs="Times New Roman"/>
          <w:color w:val="000000" w:themeColor="text1"/>
          <w:sz w:val="24"/>
          <w:szCs w:val="24"/>
        </w:rPr>
        <w:t>i</w:t>
      </w:r>
      <w:r w:rsidRPr="002D6B6E">
        <w:rPr>
          <w:rFonts w:ascii="Times New Roman" w:hAnsi="Times New Roman" w:cs="Times New Roman"/>
          <w:color w:val="000000" w:themeColor="text1"/>
          <w:sz w:val="24"/>
          <w:szCs w:val="24"/>
        </w:rPr>
        <w:t xml:space="preserve"> të caktuar kur plotësohen kushtet e përcaktuara në </w:t>
      </w:r>
      <w:r w:rsidR="00E81E51" w:rsidRPr="002D6B6E">
        <w:rPr>
          <w:rFonts w:ascii="Times New Roman" w:hAnsi="Times New Roman" w:cs="Times New Roman"/>
          <w:color w:val="000000" w:themeColor="text1"/>
          <w:sz w:val="24"/>
          <w:szCs w:val="24"/>
        </w:rPr>
        <w:t>shkronj</w:t>
      </w:r>
      <w:r w:rsidR="00D9087C" w:rsidRPr="002D6B6E">
        <w:rPr>
          <w:rFonts w:ascii="Times New Roman" w:hAnsi="Times New Roman" w:cs="Times New Roman"/>
          <w:color w:val="000000" w:themeColor="text1"/>
          <w:sz w:val="24"/>
          <w:szCs w:val="24"/>
        </w:rPr>
        <w:t>ë</w:t>
      </w:r>
      <w:r w:rsidR="00E81E51" w:rsidRPr="002D6B6E">
        <w:rPr>
          <w:rFonts w:ascii="Times New Roman" w:hAnsi="Times New Roman" w:cs="Times New Roman"/>
          <w:color w:val="000000" w:themeColor="text1"/>
          <w:sz w:val="24"/>
          <w:szCs w:val="24"/>
        </w:rPr>
        <w:t>n “</w:t>
      </w:r>
      <w:r w:rsidRPr="002D6B6E">
        <w:rPr>
          <w:rFonts w:ascii="Times New Roman" w:hAnsi="Times New Roman" w:cs="Times New Roman"/>
          <w:color w:val="000000" w:themeColor="text1"/>
          <w:sz w:val="24"/>
          <w:szCs w:val="24"/>
        </w:rPr>
        <w:t>c</w:t>
      </w:r>
      <w:r w:rsidR="00E81E51" w:rsidRPr="002D6B6E">
        <w:rPr>
          <w:rFonts w:ascii="Times New Roman" w:hAnsi="Times New Roman" w:cs="Times New Roman"/>
          <w:color w:val="000000" w:themeColor="text1"/>
          <w:sz w:val="24"/>
          <w:szCs w:val="24"/>
        </w:rPr>
        <w:t>”</w:t>
      </w:r>
      <w:r w:rsidR="00F81B30" w:rsidRPr="002D6B6E">
        <w:rPr>
          <w:rFonts w:ascii="Times New Roman" w:hAnsi="Times New Roman" w:cs="Times New Roman"/>
          <w:color w:val="000000" w:themeColor="text1"/>
          <w:sz w:val="24"/>
          <w:szCs w:val="24"/>
        </w:rPr>
        <w:t>,</w:t>
      </w:r>
      <w:r w:rsidRPr="002D6B6E">
        <w:rPr>
          <w:rFonts w:ascii="Times New Roman" w:hAnsi="Times New Roman" w:cs="Times New Roman"/>
          <w:color w:val="000000" w:themeColor="text1"/>
          <w:sz w:val="24"/>
          <w:szCs w:val="24"/>
        </w:rPr>
        <w:t xml:space="preserve"> të pik</w:t>
      </w:r>
      <w:r w:rsidR="00E81E51" w:rsidRPr="002D6B6E">
        <w:rPr>
          <w:rFonts w:ascii="Times New Roman" w:hAnsi="Times New Roman" w:cs="Times New Roman"/>
          <w:color w:val="000000" w:themeColor="text1"/>
          <w:sz w:val="24"/>
          <w:szCs w:val="24"/>
        </w:rPr>
        <w:t>ë</w:t>
      </w:r>
      <w:r w:rsidRPr="002D6B6E">
        <w:rPr>
          <w:rFonts w:ascii="Times New Roman" w:hAnsi="Times New Roman" w:cs="Times New Roman"/>
          <w:color w:val="000000" w:themeColor="text1"/>
          <w:sz w:val="24"/>
          <w:szCs w:val="24"/>
        </w:rPr>
        <w:t xml:space="preserve">s </w:t>
      </w:r>
      <w:r w:rsidR="008A78A3" w:rsidRPr="002D6B6E">
        <w:rPr>
          <w:rFonts w:ascii="Times New Roman" w:hAnsi="Times New Roman" w:cs="Times New Roman"/>
          <w:color w:val="000000" w:themeColor="text1"/>
          <w:sz w:val="24"/>
          <w:szCs w:val="24"/>
        </w:rPr>
        <w:t>4</w:t>
      </w:r>
      <w:r w:rsidR="00F81B30" w:rsidRPr="002D6B6E">
        <w:rPr>
          <w:rFonts w:ascii="Times New Roman" w:hAnsi="Times New Roman" w:cs="Times New Roman"/>
          <w:color w:val="000000" w:themeColor="text1"/>
          <w:sz w:val="24"/>
          <w:szCs w:val="24"/>
        </w:rPr>
        <w:t>,</w:t>
      </w:r>
      <w:r w:rsidRPr="002D6B6E">
        <w:rPr>
          <w:rFonts w:ascii="Times New Roman" w:hAnsi="Times New Roman" w:cs="Times New Roman"/>
          <w:color w:val="000000" w:themeColor="text1"/>
          <w:sz w:val="24"/>
          <w:szCs w:val="24"/>
        </w:rPr>
        <w:t xml:space="preserve"> të nenit </w:t>
      </w:r>
      <w:r w:rsidR="008A78A3" w:rsidRPr="002D6B6E">
        <w:rPr>
          <w:rFonts w:ascii="Times New Roman" w:hAnsi="Times New Roman" w:cs="Times New Roman"/>
          <w:color w:val="000000" w:themeColor="text1"/>
          <w:sz w:val="24"/>
          <w:szCs w:val="24"/>
        </w:rPr>
        <w:t>5</w:t>
      </w:r>
      <w:r w:rsidRPr="002D6B6E">
        <w:rPr>
          <w:rFonts w:ascii="Times New Roman" w:hAnsi="Times New Roman" w:cs="Times New Roman"/>
          <w:color w:val="000000" w:themeColor="text1"/>
          <w:sz w:val="24"/>
          <w:szCs w:val="24"/>
        </w:rPr>
        <w:t>, të këtij udhëzimi.</w:t>
      </w:r>
    </w:p>
    <w:p w14:paraId="76585167" w14:textId="52136F78" w:rsidR="00C1103C" w:rsidRPr="002D6B6E" w:rsidRDefault="00C1103C" w:rsidP="000F20DF">
      <w:pPr>
        <w:spacing w:after="0" w:line="276" w:lineRule="auto"/>
        <w:jc w:val="both"/>
        <w:rPr>
          <w:rFonts w:ascii="Times New Roman" w:hAnsi="Times New Roman" w:cs="Times New Roman"/>
          <w:color w:val="000000" w:themeColor="text1"/>
          <w:sz w:val="24"/>
          <w:szCs w:val="24"/>
        </w:rPr>
      </w:pPr>
      <w:r w:rsidRPr="002D6B6E">
        <w:rPr>
          <w:rFonts w:ascii="Times New Roman" w:hAnsi="Times New Roman" w:cs="Times New Roman"/>
          <w:color w:val="000000" w:themeColor="text1"/>
          <w:sz w:val="24"/>
          <w:szCs w:val="24"/>
        </w:rPr>
        <w:t>2. Kur përdoret një miratim</w:t>
      </w:r>
      <w:r w:rsidR="008A78A3" w:rsidRPr="002D6B6E">
        <w:rPr>
          <w:rFonts w:ascii="Times New Roman" w:hAnsi="Times New Roman" w:cs="Times New Roman"/>
          <w:color w:val="000000" w:themeColor="text1"/>
          <w:sz w:val="24"/>
          <w:szCs w:val="24"/>
        </w:rPr>
        <w:t xml:space="preserve"> </w:t>
      </w:r>
      <w:r w:rsidR="00117084" w:rsidRPr="002D6B6E">
        <w:rPr>
          <w:rFonts w:ascii="Times New Roman" w:hAnsi="Times New Roman" w:cs="Times New Roman"/>
          <w:color w:val="000000" w:themeColor="text1"/>
          <w:sz w:val="24"/>
          <w:szCs w:val="24"/>
        </w:rPr>
        <w:t>i përgjithshëm</w:t>
      </w:r>
      <w:r w:rsidRPr="002D6B6E">
        <w:rPr>
          <w:rFonts w:ascii="Times New Roman" w:hAnsi="Times New Roman" w:cs="Times New Roman"/>
          <w:color w:val="000000" w:themeColor="text1"/>
          <w:sz w:val="24"/>
          <w:szCs w:val="24"/>
        </w:rPr>
        <w:t xml:space="preserve">, operatorët mbajnë </w:t>
      </w:r>
      <w:r w:rsidR="00080FCE" w:rsidRPr="002D6B6E">
        <w:rPr>
          <w:rFonts w:ascii="Times New Roman" w:hAnsi="Times New Roman" w:cs="Times New Roman"/>
          <w:color w:val="000000" w:themeColor="text1"/>
          <w:sz w:val="24"/>
          <w:szCs w:val="24"/>
        </w:rPr>
        <w:t xml:space="preserve">të dhëna </w:t>
      </w:r>
      <w:r w:rsidR="000452C6" w:rsidRPr="002D6B6E">
        <w:rPr>
          <w:rFonts w:ascii="Times New Roman" w:hAnsi="Times New Roman" w:cs="Times New Roman"/>
          <w:color w:val="000000" w:themeColor="text1"/>
          <w:sz w:val="24"/>
          <w:szCs w:val="24"/>
        </w:rPr>
        <w:t>p</w:t>
      </w:r>
      <w:r w:rsidR="008F3E25" w:rsidRPr="002D6B6E">
        <w:rPr>
          <w:rFonts w:ascii="Times New Roman" w:hAnsi="Times New Roman" w:cs="Times New Roman"/>
          <w:color w:val="000000" w:themeColor="text1"/>
          <w:sz w:val="24"/>
          <w:szCs w:val="24"/>
        </w:rPr>
        <w:t>ë</w:t>
      </w:r>
      <w:r w:rsidR="000452C6" w:rsidRPr="002D6B6E">
        <w:rPr>
          <w:rFonts w:ascii="Times New Roman" w:hAnsi="Times New Roman" w:cs="Times New Roman"/>
          <w:color w:val="000000" w:themeColor="text1"/>
          <w:sz w:val="24"/>
          <w:szCs w:val="24"/>
        </w:rPr>
        <w:t>r sasinë e</w:t>
      </w:r>
      <w:r w:rsidRPr="002D6B6E">
        <w:rPr>
          <w:rFonts w:ascii="Times New Roman" w:hAnsi="Times New Roman" w:cs="Times New Roman"/>
          <w:color w:val="000000" w:themeColor="text1"/>
          <w:sz w:val="24"/>
          <w:szCs w:val="24"/>
        </w:rPr>
        <w:t xml:space="preserve"> përdorur dhe trupa e kontrollit mban listën me sasitë e materialit mbjellës dhe shum</w:t>
      </w:r>
      <w:r w:rsidR="00D9087C" w:rsidRPr="002D6B6E">
        <w:rPr>
          <w:rFonts w:ascii="Times New Roman" w:hAnsi="Times New Roman" w:cs="Times New Roman"/>
          <w:color w:val="000000" w:themeColor="text1"/>
          <w:sz w:val="24"/>
          <w:szCs w:val="24"/>
        </w:rPr>
        <w:t>ë</w:t>
      </w:r>
      <w:r w:rsidR="00EF659D" w:rsidRPr="002D6B6E">
        <w:rPr>
          <w:rFonts w:ascii="Times New Roman" w:hAnsi="Times New Roman" w:cs="Times New Roman"/>
          <w:color w:val="000000" w:themeColor="text1"/>
          <w:sz w:val="24"/>
          <w:szCs w:val="24"/>
        </w:rPr>
        <w:t>z</w:t>
      </w:r>
      <w:r w:rsidRPr="002D6B6E">
        <w:rPr>
          <w:rFonts w:ascii="Times New Roman" w:hAnsi="Times New Roman" w:cs="Times New Roman"/>
          <w:color w:val="000000" w:themeColor="text1"/>
          <w:sz w:val="24"/>
          <w:szCs w:val="24"/>
        </w:rPr>
        <w:t>ues bimor jo</w:t>
      </w:r>
      <w:r w:rsidR="00080FCE" w:rsidRPr="002D6B6E">
        <w:rPr>
          <w:rFonts w:ascii="Times New Roman" w:hAnsi="Times New Roman" w:cs="Times New Roman"/>
          <w:color w:val="000000" w:themeColor="text1"/>
          <w:sz w:val="24"/>
          <w:szCs w:val="24"/>
        </w:rPr>
        <w:t xml:space="preserve"> </w:t>
      </w:r>
      <w:r w:rsidRPr="002D6B6E">
        <w:rPr>
          <w:rFonts w:ascii="Times New Roman" w:hAnsi="Times New Roman" w:cs="Times New Roman"/>
          <w:color w:val="000000" w:themeColor="text1"/>
          <w:sz w:val="24"/>
          <w:szCs w:val="24"/>
        </w:rPr>
        <w:t>organik të miratuar.</w:t>
      </w:r>
    </w:p>
    <w:p w14:paraId="7E202E7B" w14:textId="04D5F9D7" w:rsidR="00B975F2" w:rsidRPr="002D6B6E" w:rsidRDefault="00A2157A" w:rsidP="000F20DF">
      <w:pPr>
        <w:spacing w:after="0" w:line="276" w:lineRule="auto"/>
        <w:jc w:val="both"/>
        <w:rPr>
          <w:rFonts w:ascii="Times New Roman" w:hAnsi="Times New Roman" w:cs="Times New Roman"/>
          <w:color w:val="000000" w:themeColor="text1"/>
          <w:sz w:val="24"/>
          <w:szCs w:val="24"/>
        </w:rPr>
      </w:pPr>
      <w:r w:rsidRPr="002D6B6E">
        <w:rPr>
          <w:rFonts w:ascii="Times New Roman" w:hAnsi="Times New Roman" w:cs="Times New Roman"/>
          <w:color w:val="000000" w:themeColor="text1"/>
          <w:sz w:val="24"/>
          <w:szCs w:val="24"/>
        </w:rPr>
        <w:t xml:space="preserve">3. Trupa e kontrollit njofton </w:t>
      </w:r>
      <w:r w:rsidR="006F5E40" w:rsidRPr="002D6B6E">
        <w:rPr>
          <w:rFonts w:ascii="Times New Roman" w:hAnsi="Times New Roman" w:cs="Times New Roman"/>
          <w:color w:val="000000" w:themeColor="text1"/>
          <w:sz w:val="24"/>
          <w:szCs w:val="24"/>
        </w:rPr>
        <w:t>institucioni</w:t>
      </w:r>
      <w:r w:rsidR="009C78D4" w:rsidRPr="002D6B6E">
        <w:rPr>
          <w:rFonts w:ascii="Times New Roman" w:hAnsi="Times New Roman" w:cs="Times New Roman"/>
          <w:color w:val="000000" w:themeColor="text1"/>
          <w:sz w:val="24"/>
          <w:szCs w:val="24"/>
        </w:rPr>
        <w:t>n</w:t>
      </w:r>
      <w:r w:rsidR="006F5E40" w:rsidRPr="002D6B6E">
        <w:rPr>
          <w:rFonts w:ascii="Times New Roman" w:hAnsi="Times New Roman" w:cs="Times New Roman"/>
          <w:color w:val="000000" w:themeColor="text1"/>
          <w:sz w:val="24"/>
          <w:szCs w:val="24"/>
        </w:rPr>
        <w:t xml:space="preserve"> përgjegjës </w:t>
      </w:r>
      <w:r w:rsidR="001852CF" w:rsidRPr="002D6B6E">
        <w:rPr>
          <w:rFonts w:ascii="Times New Roman" w:hAnsi="Times New Roman" w:cs="Times New Roman"/>
          <w:color w:val="000000" w:themeColor="text1"/>
          <w:sz w:val="24"/>
          <w:szCs w:val="24"/>
        </w:rPr>
        <w:t>p</w:t>
      </w:r>
      <w:r w:rsidR="008F3E25" w:rsidRPr="002D6B6E">
        <w:rPr>
          <w:rFonts w:ascii="Times New Roman" w:hAnsi="Times New Roman" w:cs="Times New Roman"/>
          <w:color w:val="000000" w:themeColor="text1"/>
          <w:sz w:val="24"/>
          <w:szCs w:val="24"/>
        </w:rPr>
        <w:t>ë</w:t>
      </w:r>
      <w:r w:rsidR="001852CF" w:rsidRPr="002D6B6E">
        <w:rPr>
          <w:rFonts w:ascii="Times New Roman" w:hAnsi="Times New Roman" w:cs="Times New Roman"/>
          <w:color w:val="000000" w:themeColor="text1"/>
          <w:sz w:val="24"/>
          <w:szCs w:val="24"/>
        </w:rPr>
        <w:t>r farat dhe fidan</w:t>
      </w:r>
      <w:r w:rsidR="008F3E25" w:rsidRPr="002D6B6E">
        <w:rPr>
          <w:rFonts w:ascii="Times New Roman" w:hAnsi="Times New Roman" w:cs="Times New Roman"/>
          <w:color w:val="000000" w:themeColor="text1"/>
          <w:sz w:val="24"/>
          <w:szCs w:val="24"/>
        </w:rPr>
        <w:t>ë</w:t>
      </w:r>
      <w:r w:rsidR="001852CF" w:rsidRPr="002D6B6E">
        <w:rPr>
          <w:rFonts w:ascii="Times New Roman" w:hAnsi="Times New Roman" w:cs="Times New Roman"/>
          <w:color w:val="000000" w:themeColor="text1"/>
          <w:sz w:val="24"/>
          <w:szCs w:val="24"/>
        </w:rPr>
        <w:t xml:space="preserve">t, </w:t>
      </w:r>
      <w:r w:rsidRPr="002D6B6E">
        <w:rPr>
          <w:rFonts w:ascii="Times New Roman" w:hAnsi="Times New Roman" w:cs="Times New Roman"/>
          <w:color w:val="000000" w:themeColor="text1"/>
          <w:sz w:val="24"/>
          <w:szCs w:val="24"/>
        </w:rPr>
        <w:t>p</w:t>
      </w:r>
      <w:r w:rsidR="006908A5" w:rsidRPr="002D6B6E">
        <w:rPr>
          <w:rFonts w:ascii="Times New Roman" w:hAnsi="Times New Roman" w:cs="Times New Roman"/>
          <w:color w:val="000000" w:themeColor="text1"/>
          <w:sz w:val="24"/>
          <w:szCs w:val="24"/>
        </w:rPr>
        <w:t>ë</w:t>
      </w:r>
      <w:r w:rsidRPr="002D6B6E">
        <w:rPr>
          <w:rFonts w:ascii="Times New Roman" w:hAnsi="Times New Roman" w:cs="Times New Roman"/>
          <w:color w:val="000000" w:themeColor="text1"/>
          <w:sz w:val="24"/>
          <w:szCs w:val="24"/>
        </w:rPr>
        <w:t xml:space="preserve">r </w:t>
      </w:r>
      <w:r w:rsidR="006F5E40" w:rsidRPr="002D6B6E">
        <w:rPr>
          <w:rFonts w:ascii="Times New Roman" w:hAnsi="Times New Roman" w:cs="Times New Roman"/>
          <w:color w:val="000000" w:themeColor="text1"/>
          <w:sz w:val="24"/>
          <w:szCs w:val="24"/>
        </w:rPr>
        <w:t>miratimin e p</w:t>
      </w:r>
      <w:r w:rsidR="00D9087C" w:rsidRPr="002D6B6E">
        <w:rPr>
          <w:rFonts w:ascii="Times New Roman" w:hAnsi="Times New Roman" w:cs="Times New Roman"/>
          <w:color w:val="000000" w:themeColor="text1"/>
          <w:sz w:val="24"/>
          <w:szCs w:val="24"/>
        </w:rPr>
        <w:t>ë</w:t>
      </w:r>
      <w:r w:rsidR="006F5E40" w:rsidRPr="002D6B6E">
        <w:rPr>
          <w:rFonts w:ascii="Times New Roman" w:hAnsi="Times New Roman" w:cs="Times New Roman"/>
          <w:color w:val="000000" w:themeColor="text1"/>
          <w:sz w:val="24"/>
          <w:szCs w:val="24"/>
        </w:rPr>
        <w:t>rgjithsh</w:t>
      </w:r>
      <w:r w:rsidR="00D9087C" w:rsidRPr="002D6B6E">
        <w:rPr>
          <w:rFonts w:ascii="Times New Roman" w:hAnsi="Times New Roman" w:cs="Times New Roman"/>
          <w:color w:val="000000" w:themeColor="text1"/>
          <w:sz w:val="24"/>
          <w:szCs w:val="24"/>
        </w:rPr>
        <w:t>ë</w:t>
      </w:r>
      <w:r w:rsidR="006F5E40" w:rsidRPr="002D6B6E">
        <w:rPr>
          <w:rFonts w:ascii="Times New Roman" w:hAnsi="Times New Roman" w:cs="Times New Roman"/>
          <w:color w:val="000000" w:themeColor="text1"/>
          <w:sz w:val="24"/>
          <w:szCs w:val="24"/>
        </w:rPr>
        <w:t xml:space="preserve">m </w:t>
      </w:r>
      <w:r w:rsidR="004C008B" w:rsidRPr="002D6B6E">
        <w:rPr>
          <w:rFonts w:ascii="Times New Roman" w:hAnsi="Times New Roman" w:cs="Times New Roman"/>
          <w:color w:val="000000" w:themeColor="text1"/>
          <w:sz w:val="24"/>
          <w:szCs w:val="24"/>
        </w:rPr>
        <w:t>p</w:t>
      </w:r>
      <w:r w:rsidR="00D9087C" w:rsidRPr="002D6B6E">
        <w:rPr>
          <w:rFonts w:ascii="Times New Roman" w:hAnsi="Times New Roman" w:cs="Times New Roman"/>
          <w:color w:val="000000" w:themeColor="text1"/>
          <w:sz w:val="24"/>
          <w:szCs w:val="24"/>
        </w:rPr>
        <w:t>ë</w:t>
      </w:r>
      <w:r w:rsidR="004C008B" w:rsidRPr="002D6B6E">
        <w:rPr>
          <w:rFonts w:ascii="Times New Roman" w:hAnsi="Times New Roman" w:cs="Times New Roman"/>
          <w:color w:val="000000" w:themeColor="text1"/>
          <w:sz w:val="24"/>
          <w:szCs w:val="24"/>
        </w:rPr>
        <w:t>r</w:t>
      </w:r>
      <w:r w:rsidR="006F5E40" w:rsidRPr="002D6B6E">
        <w:rPr>
          <w:rFonts w:ascii="Times New Roman" w:hAnsi="Times New Roman" w:cs="Times New Roman"/>
          <w:color w:val="000000" w:themeColor="text1"/>
          <w:sz w:val="24"/>
          <w:szCs w:val="24"/>
        </w:rPr>
        <w:t xml:space="preserve"> p</w:t>
      </w:r>
      <w:r w:rsidR="00D9087C" w:rsidRPr="002D6B6E">
        <w:rPr>
          <w:rFonts w:ascii="Times New Roman" w:hAnsi="Times New Roman" w:cs="Times New Roman"/>
          <w:color w:val="000000" w:themeColor="text1"/>
          <w:sz w:val="24"/>
          <w:szCs w:val="24"/>
        </w:rPr>
        <w:t>ë</w:t>
      </w:r>
      <w:r w:rsidR="006F5E40" w:rsidRPr="002D6B6E">
        <w:rPr>
          <w:rFonts w:ascii="Times New Roman" w:hAnsi="Times New Roman" w:cs="Times New Roman"/>
          <w:color w:val="000000" w:themeColor="text1"/>
          <w:sz w:val="24"/>
          <w:szCs w:val="24"/>
        </w:rPr>
        <w:t>rdorim</w:t>
      </w:r>
      <w:r w:rsidR="009665E2" w:rsidRPr="002D6B6E">
        <w:rPr>
          <w:rFonts w:ascii="Times New Roman" w:hAnsi="Times New Roman" w:cs="Times New Roman"/>
          <w:color w:val="000000" w:themeColor="text1"/>
          <w:sz w:val="24"/>
          <w:szCs w:val="24"/>
        </w:rPr>
        <w:t xml:space="preserve">in e </w:t>
      </w:r>
      <w:r w:rsidR="006F5E40" w:rsidRPr="002D6B6E">
        <w:rPr>
          <w:rFonts w:ascii="Times New Roman" w:hAnsi="Times New Roman" w:cs="Times New Roman"/>
          <w:color w:val="000000" w:themeColor="text1"/>
          <w:sz w:val="24"/>
          <w:szCs w:val="24"/>
        </w:rPr>
        <w:t>një specie, nënspecie ose varieteti të caktuar.</w:t>
      </w:r>
    </w:p>
    <w:p w14:paraId="1613FDD7" w14:textId="3EC0DC68" w:rsidR="00C1103C" w:rsidRPr="002D6B6E" w:rsidRDefault="006908A5" w:rsidP="000F20DF">
      <w:pPr>
        <w:spacing w:after="0" w:line="276" w:lineRule="auto"/>
        <w:jc w:val="both"/>
        <w:rPr>
          <w:rFonts w:ascii="Times New Roman" w:hAnsi="Times New Roman" w:cs="Times New Roman"/>
          <w:color w:val="000000" w:themeColor="text1"/>
          <w:sz w:val="24"/>
          <w:szCs w:val="24"/>
        </w:rPr>
      </w:pPr>
      <w:r w:rsidRPr="002D6B6E">
        <w:rPr>
          <w:rFonts w:ascii="Times New Roman" w:hAnsi="Times New Roman" w:cs="Times New Roman"/>
          <w:color w:val="000000" w:themeColor="text1"/>
          <w:sz w:val="24"/>
          <w:szCs w:val="24"/>
        </w:rPr>
        <w:t>4</w:t>
      </w:r>
      <w:r w:rsidR="00C1103C" w:rsidRPr="002D6B6E">
        <w:rPr>
          <w:rFonts w:ascii="Times New Roman" w:hAnsi="Times New Roman" w:cs="Times New Roman"/>
          <w:color w:val="000000" w:themeColor="text1"/>
          <w:sz w:val="24"/>
          <w:szCs w:val="24"/>
        </w:rPr>
        <w:t xml:space="preserve">. </w:t>
      </w:r>
      <w:r w:rsidR="00DE65BA" w:rsidRPr="002D6B6E">
        <w:rPr>
          <w:rFonts w:ascii="Times New Roman" w:hAnsi="Times New Roman" w:cs="Times New Roman"/>
          <w:color w:val="000000" w:themeColor="text1"/>
          <w:sz w:val="24"/>
          <w:szCs w:val="24"/>
        </w:rPr>
        <w:t>Institucioni përgjegjës për farat dhe fidanët</w:t>
      </w:r>
      <w:r w:rsidR="003C3EDE">
        <w:rPr>
          <w:rFonts w:ascii="Times New Roman" w:hAnsi="Times New Roman" w:cs="Times New Roman"/>
          <w:color w:val="000000" w:themeColor="text1"/>
          <w:sz w:val="24"/>
          <w:szCs w:val="24"/>
        </w:rPr>
        <w:t xml:space="preserve"> </w:t>
      </w:r>
      <w:r w:rsidR="009121FE" w:rsidRPr="002D6B6E">
        <w:rPr>
          <w:rFonts w:ascii="Times New Roman" w:hAnsi="Times New Roman" w:cs="Times New Roman"/>
          <w:color w:val="000000" w:themeColor="text1"/>
          <w:sz w:val="24"/>
          <w:szCs w:val="24"/>
        </w:rPr>
        <w:t>mban dhe p</w:t>
      </w:r>
      <w:r w:rsidR="008F3E25" w:rsidRPr="002D6B6E">
        <w:rPr>
          <w:rFonts w:ascii="Times New Roman" w:hAnsi="Times New Roman" w:cs="Times New Roman"/>
          <w:color w:val="000000" w:themeColor="text1"/>
          <w:sz w:val="24"/>
          <w:szCs w:val="24"/>
        </w:rPr>
        <w:t>ë</w:t>
      </w:r>
      <w:r w:rsidR="009121FE" w:rsidRPr="002D6B6E">
        <w:rPr>
          <w:rFonts w:ascii="Times New Roman" w:hAnsi="Times New Roman" w:cs="Times New Roman"/>
          <w:color w:val="000000" w:themeColor="text1"/>
          <w:sz w:val="24"/>
          <w:szCs w:val="24"/>
        </w:rPr>
        <w:t>rdit</w:t>
      </w:r>
      <w:r w:rsidR="008F3E25" w:rsidRPr="002D6B6E">
        <w:rPr>
          <w:rFonts w:ascii="Times New Roman" w:hAnsi="Times New Roman" w:cs="Times New Roman"/>
          <w:color w:val="000000" w:themeColor="text1"/>
          <w:sz w:val="24"/>
          <w:szCs w:val="24"/>
        </w:rPr>
        <w:t>ë</w:t>
      </w:r>
      <w:r w:rsidR="009121FE" w:rsidRPr="002D6B6E">
        <w:rPr>
          <w:rFonts w:ascii="Times New Roman" w:hAnsi="Times New Roman" w:cs="Times New Roman"/>
          <w:color w:val="000000" w:themeColor="text1"/>
          <w:sz w:val="24"/>
          <w:szCs w:val="24"/>
        </w:rPr>
        <w:t>son</w:t>
      </w:r>
      <w:r w:rsidR="00B24BA2">
        <w:rPr>
          <w:rFonts w:ascii="Times New Roman" w:hAnsi="Times New Roman" w:cs="Times New Roman"/>
          <w:color w:val="000000" w:themeColor="text1"/>
          <w:sz w:val="24"/>
          <w:szCs w:val="24"/>
        </w:rPr>
        <w:t xml:space="preserve"> </w:t>
      </w:r>
      <w:r w:rsidR="009121FE" w:rsidRPr="002D6B6E">
        <w:rPr>
          <w:rFonts w:ascii="Times New Roman" w:hAnsi="Times New Roman" w:cs="Times New Roman"/>
          <w:color w:val="000000" w:themeColor="text1"/>
          <w:sz w:val="24"/>
          <w:szCs w:val="24"/>
        </w:rPr>
        <w:t xml:space="preserve"> </w:t>
      </w:r>
      <w:r w:rsidR="006F5E40" w:rsidRPr="002D6B6E">
        <w:rPr>
          <w:rFonts w:ascii="Times New Roman" w:hAnsi="Times New Roman" w:cs="Times New Roman"/>
          <w:color w:val="000000" w:themeColor="text1"/>
          <w:sz w:val="24"/>
          <w:szCs w:val="24"/>
        </w:rPr>
        <w:t>list</w:t>
      </w:r>
      <w:r w:rsidR="00D9087C" w:rsidRPr="002D6B6E">
        <w:rPr>
          <w:rFonts w:ascii="Times New Roman" w:hAnsi="Times New Roman" w:cs="Times New Roman"/>
          <w:color w:val="000000" w:themeColor="text1"/>
          <w:sz w:val="24"/>
          <w:szCs w:val="24"/>
        </w:rPr>
        <w:t>ë</w:t>
      </w:r>
      <w:r w:rsidR="006F5E40" w:rsidRPr="002D6B6E">
        <w:rPr>
          <w:rFonts w:ascii="Times New Roman" w:hAnsi="Times New Roman" w:cs="Times New Roman"/>
          <w:color w:val="000000" w:themeColor="text1"/>
          <w:sz w:val="24"/>
          <w:szCs w:val="24"/>
        </w:rPr>
        <w:t xml:space="preserve">n e </w:t>
      </w:r>
      <w:r w:rsidR="009121FE" w:rsidRPr="002D6B6E">
        <w:rPr>
          <w:rFonts w:ascii="Times New Roman" w:hAnsi="Times New Roman" w:cs="Times New Roman"/>
          <w:color w:val="000000" w:themeColor="text1"/>
          <w:sz w:val="24"/>
          <w:szCs w:val="24"/>
        </w:rPr>
        <w:t>specieve</w:t>
      </w:r>
      <w:r w:rsidR="00E81E51" w:rsidRPr="002D6B6E">
        <w:rPr>
          <w:rFonts w:ascii="Times New Roman" w:hAnsi="Times New Roman" w:cs="Times New Roman"/>
          <w:color w:val="000000" w:themeColor="text1"/>
          <w:sz w:val="24"/>
          <w:szCs w:val="24"/>
        </w:rPr>
        <w:t>, n</w:t>
      </w:r>
      <w:r w:rsidR="00D9087C" w:rsidRPr="002D6B6E">
        <w:rPr>
          <w:rFonts w:ascii="Times New Roman" w:hAnsi="Times New Roman" w:cs="Times New Roman"/>
          <w:color w:val="000000" w:themeColor="text1"/>
          <w:sz w:val="24"/>
          <w:szCs w:val="24"/>
        </w:rPr>
        <w:t>ë</w:t>
      </w:r>
      <w:r w:rsidR="009121FE" w:rsidRPr="002D6B6E">
        <w:rPr>
          <w:rFonts w:ascii="Times New Roman" w:hAnsi="Times New Roman" w:cs="Times New Roman"/>
          <w:color w:val="000000" w:themeColor="text1"/>
          <w:sz w:val="24"/>
          <w:szCs w:val="24"/>
        </w:rPr>
        <w:t>nspecieve ose varieteteve</w:t>
      </w:r>
      <w:r w:rsidR="00E81E51" w:rsidRPr="002D6B6E">
        <w:rPr>
          <w:rFonts w:ascii="Times New Roman" w:hAnsi="Times New Roman" w:cs="Times New Roman"/>
          <w:color w:val="000000" w:themeColor="text1"/>
          <w:sz w:val="24"/>
          <w:szCs w:val="24"/>
        </w:rPr>
        <w:t xml:space="preserve"> p</w:t>
      </w:r>
      <w:r w:rsidR="00D9087C" w:rsidRPr="002D6B6E">
        <w:rPr>
          <w:rFonts w:ascii="Times New Roman" w:hAnsi="Times New Roman" w:cs="Times New Roman"/>
          <w:color w:val="000000" w:themeColor="text1"/>
          <w:sz w:val="24"/>
          <w:szCs w:val="24"/>
        </w:rPr>
        <w:t>ë</w:t>
      </w:r>
      <w:r w:rsidR="00E81E51" w:rsidRPr="002D6B6E">
        <w:rPr>
          <w:rFonts w:ascii="Times New Roman" w:hAnsi="Times New Roman" w:cs="Times New Roman"/>
          <w:color w:val="000000" w:themeColor="text1"/>
          <w:sz w:val="24"/>
          <w:szCs w:val="24"/>
        </w:rPr>
        <w:t>r t</w:t>
      </w:r>
      <w:r w:rsidR="00D9087C" w:rsidRPr="002D6B6E">
        <w:rPr>
          <w:rFonts w:ascii="Times New Roman" w:hAnsi="Times New Roman" w:cs="Times New Roman"/>
          <w:color w:val="000000" w:themeColor="text1"/>
          <w:sz w:val="24"/>
          <w:szCs w:val="24"/>
        </w:rPr>
        <w:t>ë</w:t>
      </w:r>
      <w:r w:rsidR="00E81E51" w:rsidRPr="002D6B6E">
        <w:rPr>
          <w:rFonts w:ascii="Times New Roman" w:hAnsi="Times New Roman" w:cs="Times New Roman"/>
          <w:color w:val="000000" w:themeColor="text1"/>
          <w:sz w:val="24"/>
          <w:szCs w:val="24"/>
        </w:rPr>
        <w:t xml:space="preserve"> cilat </w:t>
      </w:r>
      <w:r w:rsidR="00D9087C" w:rsidRPr="002D6B6E">
        <w:rPr>
          <w:rFonts w:ascii="Times New Roman" w:hAnsi="Times New Roman" w:cs="Times New Roman"/>
          <w:color w:val="000000" w:themeColor="text1"/>
          <w:sz w:val="24"/>
          <w:szCs w:val="24"/>
        </w:rPr>
        <w:t>ë</w:t>
      </w:r>
      <w:r w:rsidR="00E81E51" w:rsidRPr="002D6B6E">
        <w:rPr>
          <w:rFonts w:ascii="Times New Roman" w:hAnsi="Times New Roman" w:cs="Times New Roman"/>
          <w:color w:val="000000" w:themeColor="text1"/>
          <w:sz w:val="24"/>
          <w:szCs w:val="24"/>
        </w:rPr>
        <w:t>sht</w:t>
      </w:r>
      <w:r w:rsidR="00D9087C" w:rsidRPr="002D6B6E">
        <w:rPr>
          <w:rFonts w:ascii="Times New Roman" w:hAnsi="Times New Roman" w:cs="Times New Roman"/>
          <w:color w:val="000000" w:themeColor="text1"/>
          <w:sz w:val="24"/>
          <w:szCs w:val="24"/>
        </w:rPr>
        <w:t>ë</w:t>
      </w:r>
      <w:r w:rsidR="00E81E51" w:rsidRPr="002D6B6E">
        <w:rPr>
          <w:rFonts w:ascii="Times New Roman" w:hAnsi="Times New Roman" w:cs="Times New Roman"/>
          <w:color w:val="000000" w:themeColor="text1"/>
          <w:sz w:val="24"/>
          <w:szCs w:val="24"/>
        </w:rPr>
        <w:t xml:space="preserve"> dh</w:t>
      </w:r>
      <w:r w:rsidR="00D9087C" w:rsidRPr="002D6B6E">
        <w:rPr>
          <w:rFonts w:ascii="Times New Roman" w:hAnsi="Times New Roman" w:cs="Times New Roman"/>
          <w:color w:val="000000" w:themeColor="text1"/>
          <w:sz w:val="24"/>
          <w:szCs w:val="24"/>
        </w:rPr>
        <w:t>ë</w:t>
      </w:r>
      <w:r w:rsidR="00E81E51" w:rsidRPr="002D6B6E">
        <w:rPr>
          <w:rFonts w:ascii="Times New Roman" w:hAnsi="Times New Roman" w:cs="Times New Roman"/>
          <w:color w:val="000000" w:themeColor="text1"/>
          <w:sz w:val="24"/>
          <w:szCs w:val="24"/>
        </w:rPr>
        <w:t>n</w:t>
      </w:r>
      <w:r w:rsidR="00D9087C" w:rsidRPr="002D6B6E">
        <w:rPr>
          <w:rFonts w:ascii="Times New Roman" w:hAnsi="Times New Roman" w:cs="Times New Roman"/>
          <w:color w:val="000000" w:themeColor="text1"/>
          <w:sz w:val="24"/>
          <w:szCs w:val="24"/>
        </w:rPr>
        <w:t>ë</w:t>
      </w:r>
      <w:r w:rsidR="00E81E51" w:rsidRPr="002D6B6E">
        <w:rPr>
          <w:rFonts w:ascii="Times New Roman" w:hAnsi="Times New Roman" w:cs="Times New Roman"/>
          <w:color w:val="000000" w:themeColor="text1"/>
          <w:sz w:val="24"/>
          <w:szCs w:val="24"/>
        </w:rPr>
        <w:t xml:space="preserve"> nj</w:t>
      </w:r>
      <w:r w:rsidR="00D9087C" w:rsidRPr="002D6B6E">
        <w:rPr>
          <w:rFonts w:ascii="Times New Roman" w:hAnsi="Times New Roman" w:cs="Times New Roman"/>
          <w:color w:val="000000" w:themeColor="text1"/>
          <w:sz w:val="24"/>
          <w:szCs w:val="24"/>
        </w:rPr>
        <w:t>ë</w:t>
      </w:r>
      <w:r w:rsidR="00E81E51" w:rsidRPr="002D6B6E">
        <w:rPr>
          <w:rFonts w:ascii="Times New Roman" w:hAnsi="Times New Roman" w:cs="Times New Roman"/>
          <w:color w:val="000000" w:themeColor="text1"/>
          <w:sz w:val="24"/>
          <w:szCs w:val="24"/>
        </w:rPr>
        <w:t xml:space="preserve"> </w:t>
      </w:r>
      <w:r w:rsidR="006F5E40" w:rsidRPr="002D6B6E">
        <w:rPr>
          <w:rFonts w:ascii="Times New Roman" w:hAnsi="Times New Roman" w:cs="Times New Roman"/>
          <w:color w:val="000000" w:themeColor="text1"/>
          <w:sz w:val="24"/>
          <w:szCs w:val="24"/>
        </w:rPr>
        <w:t>miratim</w:t>
      </w:r>
      <w:r w:rsidR="00E81E51" w:rsidRPr="002D6B6E">
        <w:rPr>
          <w:rFonts w:ascii="Times New Roman" w:hAnsi="Times New Roman" w:cs="Times New Roman"/>
          <w:color w:val="000000" w:themeColor="text1"/>
          <w:sz w:val="24"/>
          <w:szCs w:val="24"/>
        </w:rPr>
        <w:t xml:space="preserve"> </w:t>
      </w:r>
      <w:r w:rsidR="00DE65BA" w:rsidRPr="002D6B6E">
        <w:rPr>
          <w:rFonts w:ascii="Times New Roman" w:hAnsi="Times New Roman" w:cs="Times New Roman"/>
          <w:color w:val="000000" w:themeColor="text1"/>
          <w:sz w:val="24"/>
          <w:szCs w:val="24"/>
        </w:rPr>
        <w:t>i</w:t>
      </w:r>
      <w:r w:rsidR="00E81E51" w:rsidRPr="002D6B6E">
        <w:rPr>
          <w:rFonts w:ascii="Times New Roman" w:hAnsi="Times New Roman" w:cs="Times New Roman"/>
          <w:color w:val="000000" w:themeColor="text1"/>
          <w:sz w:val="24"/>
          <w:szCs w:val="24"/>
        </w:rPr>
        <w:t xml:space="preserve"> p</w:t>
      </w:r>
      <w:r w:rsidR="00D9087C" w:rsidRPr="002D6B6E">
        <w:rPr>
          <w:rFonts w:ascii="Times New Roman" w:hAnsi="Times New Roman" w:cs="Times New Roman"/>
          <w:color w:val="000000" w:themeColor="text1"/>
          <w:sz w:val="24"/>
          <w:szCs w:val="24"/>
        </w:rPr>
        <w:t>ë</w:t>
      </w:r>
      <w:r w:rsidR="00E81E51" w:rsidRPr="002D6B6E">
        <w:rPr>
          <w:rFonts w:ascii="Times New Roman" w:hAnsi="Times New Roman" w:cs="Times New Roman"/>
          <w:color w:val="000000" w:themeColor="text1"/>
          <w:sz w:val="24"/>
          <w:szCs w:val="24"/>
        </w:rPr>
        <w:t>rgjithsh</w:t>
      </w:r>
      <w:r w:rsidR="00D9087C" w:rsidRPr="002D6B6E">
        <w:rPr>
          <w:rFonts w:ascii="Times New Roman" w:hAnsi="Times New Roman" w:cs="Times New Roman"/>
          <w:color w:val="000000" w:themeColor="text1"/>
          <w:sz w:val="24"/>
          <w:szCs w:val="24"/>
        </w:rPr>
        <w:t>ë</w:t>
      </w:r>
      <w:r w:rsidR="00E81E51" w:rsidRPr="002D6B6E">
        <w:rPr>
          <w:rFonts w:ascii="Times New Roman" w:hAnsi="Times New Roman" w:cs="Times New Roman"/>
          <w:color w:val="000000" w:themeColor="text1"/>
          <w:sz w:val="24"/>
          <w:szCs w:val="24"/>
        </w:rPr>
        <w:t>m</w:t>
      </w:r>
      <w:r w:rsidR="006F5E40" w:rsidRPr="002D6B6E">
        <w:rPr>
          <w:rFonts w:ascii="Times New Roman" w:hAnsi="Times New Roman" w:cs="Times New Roman"/>
          <w:color w:val="000000" w:themeColor="text1"/>
          <w:sz w:val="24"/>
          <w:szCs w:val="24"/>
        </w:rPr>
        <w:t xml:space="preserve"> p</w:t>
      </w:r>
      <w:r w:rsidR="00D9087C" w:rsidRPr="002D6B6E">
        <w:rPr>
          <w:rFonts w:ascii="Times New Roman" w:hAnsi="Times New Roman" w:cs="Times New Roman"/>
          <w:color w:val="000000" w:themeColor="text1"/>
          <w:sz w:val="24"/>
          <w:szCs w:val="24"/>
        </w:rPr>
        <w:t>ë</w:t>
      </w:r>
      <w:r w:rsidR="006F5E40" w:rsidRPr="002D6B6E">
        <w:rPr>
          <w:rFonts w:ascii="Times New Roman" w:hAnsi="Times New Roman" w:cs="Times New Roman"/>
          <w:color w:val="000000" w:themeColor="text1"/>
          <w:sz w:val="24"/>
          <w:szCs w:val="24"/>
        </w:rPr>
        <w:t>r p</w:t>
      </w:r>
      <w:r w:rsidR="00D9087C" w:rsidRPr="002D6B6E">
        <w:rPr>
          <w:rFonts w:ascii="Times New Roman" w:hAnsi="Times New Roman" w:cs="Times New Roman"/>
          <w:color w:val="000000" w:themeColor="text1"/>
          <w:sz w:val="24"/>
          <w:szCs w:val="24"/>
        </w:rPr>
        <w:t>ë</w:t>
      </w:r>
      <w:r w:rsidR="006F5E40" w:rsidRPr="002D6B6E">
        <w:rPr>
          <w:rFonts w:ascii="Times New Roman" w:hAnsi="Times New Roman" w:cs="Times New Roman"/>
          <w:color w:val="000000" w:themeColor="text1"/>
          <w:sz w:val="24"/>
          <w:szCs w:val="24"/>
        </w:rPr>
        <w:t>rdorim</w:t>
      </w:r>
      <w:r w:rsidR="0038730C" w:rsidRPr="002D6B6E">
        <w:rPr>
          <w:rFonts w:ascii="Times New Roman" w:hAnsi="Times New Roman" w:cs="Times New Roman"/>
          <w:color w:val="000000" w:themeColor="text1"/>
          <w:sz w:val="24"/>
          <w:szCs w:val="24"/>
        </w:rPr>
        <w:t xml:space="preserve"> </w:t>
      </w:r>
      <w:r w:rsidR="00C1103C" w:rsidRPr="002D6B6E">
        <w:rPr>
          <w:rFonts w:ascii="Times New Roman" w:hAnsi="Times New Roman" w:cs="Times New Roman"/>
          <w:color w:val="000000" w:themeColor="text1"/>
          <w:sz w:val="24"/>
          <w:szCs w:val="24"/>
        </w:rPr>
        <w:t xml:space="preserve">dhe e publikon </w:t>
      </w:r>
      <w:r w:rsidR="00FC6199" w:rsidRPr="002D6B6E">
        <w:rPr>
          <w:rFonts w:ascii="Times New Roman" w:hAnsi="Times New Roman" w:cs="Times New Roman"/>
          <w:color w:val="000000" w:themeColor="text1"/>
          <w:sz w:val="24"/>
          <w:szCs w:val="24"/>
        </w:rPr>
        <w:t>n</w:t>
      </w:r>
      <w:r w:rsidR="00D9087C" w:rsidRPr="002D6B6E">
        <w:rPr>
          <w:rFonts w:ascii="Times New Roman" w:hAnsi="Times New Roman" w:cs="Times New Roman"/>
          <w:color w:val="000000" w:themeColor="text1"/>
          <w:sz w:val="24"/>
          <w:szCs w:val="24"/>
        </w:rPr>
        <w:t>ë</w:t>
      </w:r>
      <w:r w:rsidR="00FC6199" w:rsidRPr="002D6B6E">
        <w:rPr>
          <w:rFonts w:ascii="Times New Roman" w:hAnsi="Times New Roman" w:cs="Times New Roman"/>
          <w:color w:val="000000" w:themeColor="text1"/>
          <w:sz w:val="24"/>
          <w:szCs w:val="24"/>
        </w:rPr>
        <w:t xml:space="preserve"> faqen zyrtare. </w:t>
      </w:r>
    </w:p>
    <w:p w14:paraId="3BFE1B36" w14:textId="686A80BF" w:rsidR="000F20DF" w:rsidRDefault="006908A5" w:rsidP="00471467">
      <w:pPr>
        <w:spacing w:after="0" w:line="276" w:lineRule="auto"/>
        <w:jc w:val="both"/>
        <w:rPr>
          <w:rFonts w:ascii="Times New Roman" w:hAnsi="Times New Roman" w:cs="Times New Roman"/>
          <w:color w:val="000000" w:themeColor="text1"/>
          <w:sz w:val="24"/>
          <w:szCs w:val="24"/>
        </w:rPr>
      </w:pPr>
      <w:r w:rsidRPr="002D6B6E">
        <w:rPr>
          <w:rFonts w:ascii="Times New Roman" w:hAnsi="Times New Roman" w:cs="Times New Roman"/>
          <w:color w:val="000000" w:themeColor="text1"/>
          <w:sz w:val="24"/>
          <w:szCs w:val="24"/>
        </w:rPr>
        <w:t>5</w:t>
      </w:r>
      <w:r w:rsidR="00A3405F" w:rsidRPr="002D6B6E">
        <w:rPr>
          <w:rFonts w:ascii="Times New Roman" w:hAnsi="Times New Roman" w:cs="Times New Roman"/>
          <w:color w:val="000000" w:themeColor="text1"/>
          <w:sz w:val="24"/>
          <w:szCs w:val="24"/>
        </w:rPr>
        <w:t>. Trupa e kontrollit nuk</w:t>
      </w:r>
      <w:r w:rsidR="00864F2F" w:rsidRPr="002D6B6E">
        <w:rPr>
          <w:rFonts w:ascii="Times New Roman" w:hAnsi="Times New Roman" w:cs="Times New Roman"/>
          <w:color w:val="000000" w:themeColor="text1"/>
          <w:sz w:val="24"/>
          <w:szCs w:val="24"/>
        </w:rPr>
        <w:t xml:space="preserve"> </w:t>
      </w:r>
      <w:r w:rsidR="00A3405F" w:rsidRPr="002D6B6E">
        <w:rPr>
          <w:rFonts w:ascii="Times New Roman" w:hAnsi="Times New Roman" w:cs="Times New Roman"/>
          <w:color w:val="000000" w:themeColor="text1"/>
          <w:sz w:val="24"/>
          <w:szCs w:val="24"/>
        </w:rPr>
        <w:t xml:space="preserve">miraton </w:t>
      </w:r>
      <w:r w:rsidR="00FC6199" w:rsidRPr="002D6B6E">
        <w:rPr>
          <w:rFonts w:ascii="Times New Roman" w:hAnsi="Times New Roman" w:cs="Times New Roman"/>
          <w:color w:val="000000" w:themeColor="text1"/>
          <w:sz w:val="24"/>
          <w:szCs w:val="24"/>
        </w:rPr>
        <w:t>p</w:t>
      </w:r>
      <w:r w:rsidR="00D9087C" w:rsidRPr="002D6B6E">
        <w:rPr>
          <w:rFonts w:ascii="Times New Roman" w:hAnsi="Times New Roman" w:cs="Times New Roman"/>
          <w:color w:val="000000" w:themeColor="text1"/>
          <w:sz w:val="24"/>
          <w:szCs w:val="24"/>
        </w:rPr>
        <w:t>ë</w:t>
      </w:r>
      <w:r w:rsidR="00FC6199" w:rsidRPr="002D6B6E">
        <w:rPr>
          <w:rFonts w:ascii="Times New Roman" w:hAnsi="Times New Roman" w:cs="Times New Roman"/>
          <w:color w:val="000000" w:themeColor="text1"/>
          <w:sz w:val="24"/>
          <w:szCs w:val="24"/>
        </w:rPr>
        <w:t>rjashtimin p</w:t>
      </w:r>
      <w:r w:rsidR="00D9087C" w:rsidRPr="002D6B6E">
        <w:rPr>
          <w:rFonts w:ascii="Times New Roman" w:hAnsi="Times New Roman" w:cs="Times New Roman"/>
          <w:color w:val="000000" w:themeColor="text1"/>
          <w:sz w:val="24"/>
          <w:szCs w:val="24"/>
        </w:rPr>
        <w:t>ë</w:t>
      </w:r>
      <w:r w:rsidR="00FC6199" w:rsidRPr="002D6B6E">
        <w:rPr>
          <w:rFonts w:ascii="Times New Roman" w:hAnsi="Times New Roman" w:cs="Times New Roman"/>
          <w:color w:val="000000" w:themeColor="text1"/>
          <w:sz w:val="24"/>
          <w:szCs w:val="24"/>
        </w:rPr>
        <w:t>r</w:t>
      </w:r>
      <w:r w:rsidR="00A3405F" w:rsidRPr="002D6B6E">
        <w:rPr>
          <w:rFonts w:ascii="Times New Roman" w:hAnsi="Times New Roman" w:cs="Times New Roman"/>
          <w:color w:val="000000" w:themeColor="text1"/>
          <w:sz w:val="24"/>
          <w:szCs w:val="24"/>
        </w:rPr>
        <w:t xml:space="preserve"> përdorimin e fidanëve joorganikë</w:t>
      </w:r>
      <w:r w:rsidR="00FC6199" w:rsidRPr="002D6B6E">
        <w:rPr>
          <w:rFonts w:ascii="Times New Roman" w:hAnsi="Times New Roman" w:cs="Times New Roman"/>
          <w:color w:val="000000" w:themeColor="text1"/>
          <w:sz w:val="24"/>
          <w:szCs w:val="24"/>
        </w:rPr>
        <w:t>,</w:t>
      </w:r>
      <w:r w:rsidR="00A3405F" w:rsidRPr="002D6B6E">
        <w:rPr>
          <w:rFonts w:ascii="Times New Roman" w:hAnsi="Times New Roman" w:cs="Times New Roman"/>
          <w:color w:val="000000" w:themeColor="text1"/>
          <w:sz w:val="24"/>
          <w:szCs w:val="24"/>
        </w:rPr>
        <w:t xml:space="preserve"> në rastin e fidanëve të llojeve që kanë një cikël kultivimi të përfunduar </w:t>
      </w:r>
      <w:r w:rsidR="008A78A3" w:rsidRPr="002D6B6E">
        <w:rPr>
          <w:rFonts w:ascii="Times New Roman" w:hAnsi="Times New Roman" w:cs="Times New Roman"/>
          <w:color w:val="000000" w:themeColor="text1"/>
          <w:sz w:val="24"/>
          <w:szCs w:val="24"/>
        </w:rPr>
        <w:t>b</w:t>
      </w:r>
      <w:r w:rsidR="00A3405F" w:rsidRPr="002D6B6E">
        <w:rPr>
          <w:rFonts w:ascii="Times New Roman" w:hAnsi="Times New Roman" w:cs="Times New Roman"/>
          <w:color w:val="000000" w:themeColor="text1"/>
          <w:sz w:val="24"/>
          <w:szCs w:val="24"/>
        </w:rPr>
        <w:t>renda një sezon</w:t>
      </w:r>
      <w:r w:rsidR="0024393E" w:rsidRPr="002D6B6E">
        <w:rPr>
          <w:rFonts w:ascii="Times New Roman" w:hAnsi="Times New Roman" w:cs="Times New Roman"/>
          <w:color w:val="000000" w:themeColor="text1"/>
          <w:sz w:val="24"/>
          <w:szCs w:val="24"/>
        </w:rPr>
        <w:t>i</w:t>
      </w:r>
      <w:r w:rsidR="00A3405F" w:rsidRPr="002D6B6E">
        <w:rPr>
          <w:rFonts w:ascii="Times New Roman" w:hAnsi="Times New Roman" w:cs="Times New Roman"/>
          <w:color w:val="000000" w:themeColor="text1"/>
          <w:sz w:val="24"/>
          <w:szCs w:val="24"/>
        </w:rPr>
        <w:t xml:space="preserve"> rritje, që nga mbjellja e fidanit deri në vjeljen e parë të produktit.</w:t>
      </w:r>
    </w:p>
    <w:p w14:paraId="411AAB20" w14:textId="77777777" w:rsidR="00471467" w:rsidRDefault="00471467" w:rsidP="00471467">
      <w:pPr>
        <w:spacing w:after="0" w:line="276" w:lineRule="auto"/>
        <w:jc w:val="both"/>
        <w:rPr>
          <w:rFonts w:ascii="Times New Roman" w:hAnsi="Times New Roman" w:cs="Times New Roman"/>
          <w:color w:val="000000" w:themeColor="text1"/>
          <w:sz w:val="24"/>
          <w:szCs w:val="24"/>
        </w:rPr>
      </w:pPr>
    </w:p>
    <w:p w14:paraId="5E4CA574" w14:textId="77777777" w:rsidR="00B975F2" w:rsidRDefault="00B975F2" w:rsidP="00471467">
      <w:pPr>
        <w:spacing w:after="0" w:line="276" w:lineRule="auto"/>
        <w:jc w:val="both"/>
        <w:rPr>
          <w:rFonts w:ascii="Times New Roman" w:hAnsi="Times New Roman" w:cs="Times New Roman"/>
          <w:color w:val="000000" w:themeColor="text1"/>
          <w:sz w:val="24"/>
          <w:szCs w:val="24"/>
        </w:rPr>
      </w:pPr>
    </w:p>
    <w:p w14:paraId="2DF3FF17" w14:textId="77777777" w:rsidR="00B975F2" w:rsidRDefault="00B975F2" w:rsidP="00471467">
      <w:pPr>
        <w:spacing w:after="0" w:line="276" w:lineRule="auto"/>
        <w:jc w:val="both"/>
        <w:rPr>
          <w:rFonts w:ascii="Times New Roman" w:hAnsi="Times New Roman" w:cs="Times New Roman"/>
          <w:color w:val="000000" w:themeColor="text1"/>
          <w:sz w:val="24"/>
          <w:szCs w:val="24"/>
        </w:rPr>
      </w:pPr>
    </w:p>
    <w:p w14:paraId="4F97B6F4" w14:textId="77777777" w:rsidR="00B975F2" w:rsidRPr="00471467" w:rsidRDefault="00B975F2" w:rsidP="00471467">
      <w:pPr>
        <w:spacing w:after="0" w:line="276" w:lineRule="auto"/>
        <w:jc w:val="both"/>
        <w:rPr>
          <w:rFonts w:ascii="Times New Roman" w:hAnsi="Times New Roman" w:cs="Times New Roman"/>
          <w:color w:val="000000" w:themeColor="text1"/>
          <w:sz w:val="24"/>
          <w:szCs w:val="24"/>
        </w:rPr>
      </w:pPr>
    </w:p>
    <w:p w14:paraId="48AB3338" w14:textId="04920E3C" w:rsidR="00A3405F" w:rsidRPr="002D6B6E" w:rsidRDefault="00A3405F" w:rsidP="000F20DF">
      <w:pPr>
        <w:spacing w:after="0" w:line="276" w:lineRule="auto"/>
        <w:jc w:val="center"/>
        <w:rPr>
          <w:rFonts w:ascii="Times New Roman" w:hAnsi="Times New Roman" w:cs="Times New Roman"/>
          <w:color w:val="000000" w:themeColor="text1"/>
          <w:sz w:val="24"/>
          <w:szCs w:val="24"/>
          <w:lang w:val="en-GB"/>
        </w:rPr>
      </w:pPr>
      <w:r w:rsidRPr="002D6B6E">
        <w:rPr>
          <w:rFonts w:ascii="Times New Roman" w:hAnsi="Times New Roman" w:cs="Times New Roman"/>
          <w:b/>
          <w:bCs/>
          <w:color w:val="000000" w:themeColor="text1"/>
          <w:sz w:val="24"/>
          <w:szCs w:val="24"/>
          <w:lang w:val="de-CH"/>
        </w:rPr>
        <w:t xml:space="preserve">Neni </w:t>
      </w:r>
      <w:r w:rsidR="009121FE" w:rsidRPr="002D6B6E">
        <w:rPr>
          <w:rFonts w:ascii="Times New Roman" w:hAnsi="Times New Roman" w:cs="Times New Roman"/>
          <w:b/>
          <w:bCs/>
          <w:color w:val="000000" w:themeColor="text1"/>
          <w:sz w:val="24"/>
          <w:szCs w:val="24"/>
          <w:lang w:val="de-CH"/>
        </w:rPr>
        <w:t>10</w:t>
      </w:r>
    </w:p>
    <w:p w14:paraId="06393A6E" w14:textId="77777777" w:rsidR="00AF3F36" w:rsidRPr="002D6B6E" w:rsidRDefault="00AF3F36" w:rsidP="000F20DF">
      <w:pPr>
        <w:spacing w:after="240" w:line="276" w:lineRule="auto"/>
        <w:jc w:val="center"/>
        <w:outlineLvl w:val="2"/>
        <w:rPr>
          <w:rFonts w:ascii="Times New Roman" w:eastAsia="Times New Roman" w:hAnsi="Times New Roman" w:cs="Times New Roman"/>
          <w:b/>
          <w:bCs/>
          <w:color w:val="000000" w:themeColor="text1"/>
          <w:sz w:val="24"/>
          <w:szCs w:val="24"/>
        </w:rPr>
      </w:pPr>
      <w:r w:rsidRPr="002D6B6E">
        <w:rPr>
          <w:rFonts w:ascii="Times New Roman" w:eastAsia="Times New Roman" w:hAnsi="Times New Roman" w:cs="Times New Roman"/>
          <w:b/>
          <w:bCs/>
          <w:color w:val="000000" w:themeColor="text1"/>
          <w:sz w:val="24"/>
          <w:szCs w:val="24"/>
        </w:rPr>
        <w:t>Prodhimi i materialit mbjellës dhe shumëzues bimor organik</w:t>
      </w:r>
    </w:p>
    <w:p w14:paraId="214E6FD5" w14:textId="2638B2EC" w:rsidR="003C3EDE" w:rsidRPr="002D6B6E" w:rsidRDefault="00A3405F" w:rsidP="000F20DF">
      <w:pPr>
        <w:spacing w:after="0" w:line="276" w:lineRule="auto"/>
        <w:jc w:val="both"/>
        <w:rPr>
          <w:rFonts w:ascii="Times New Roman" w:hAnsi="Times New Roman" w:cs="Times New Roman"/>
          <w:color w:val="000000" w:themeColor="text1"/>
          <w:sz w:val="24"/>
          <w:szCs w:val="24"/>
        </w:rPr>
      </w:pPr>
      <w:r w:rsidRPr="002D6B6E">
        <w:rPr>
          <w:rFonts w:ascii="Times New Roman" w:hAnsi="Times New Roman" w:cs="Times New Roman"/>
          <w:color w:val="000000" w:themeColor="text1"/>
          <w:sz w:val="24"/>
          <w:szCs w:val="24"/>
        </w:rPr>
        <w:t>1.Trupa e kontrollit miraton q</w:t>
      </w:r>
      <w:r w:rsidR="00AA5AD8" w:rsidRPr="002D6B6E">
        <w:rPr>
          <w:rFonts w:ascii="Times New Roman" w:hAnsi="Times New Roman" w:cs="Times New Roman"/>
          <w:color w:val="000000" w:themeColor="text1"/>
          <w:sz w:val="24"/>
          <w:szCs w:val="24"/>
        </w:rPr>
        <w:t>ë</w:t>
      </w:r>
      <w:r w:rsidR="008A78A3" w:rsidRPr="002D6B6E">
        <w:rPr>
          <w:rFonts w:ascii="Times New Roman" w:hAnsi="Times New Roman" w:cs="Times New Roman"/>
          <w:color w:val="000000" w:themeColor="text1"/>
          <w:sz w:val="24"/>
          <w:szCs w:val="24"/>
        </w:rPr>
        <w:t xml:space="preserve"> </w:t>
      </w:r>
      <w:r w:rsidRPr="002D6B6E">
        <w:rPr>
          <w:rFonts w:ascii="Times New Roman" w:hAnsi="Times New Roman" w:cs="Times New Roman"/>
          <w:color w:val="000000" w:themeColor="text1"/>
          <w:sz w:val="24"/>
          <w:szCs w:val="24"/>
        </w:rPr>
        <w:t>operatorët që prodhojnë material mbjellës dhe shumëzues bimor organik të përdorin material mbjellës dhe shumëzues bimor joorganik, kur bimët mëmë ose bimë të tjera që p</w:t>
      </w:r>
      <w:r w:rsidR="00AA5AD8" w:rsidRPr="002D6B6E">
        <w:rPr>
          <w:rFonts w:ascii="Times New Roman" w:hAnsi="Times New Roman" w:cs="Times New Roman"/>
          <w:color w:val="000000" w:themeColor="text1"/>
          <w:sz w:val="24"/>
          <w:szCs w:val="24"/>
        </w:rPr>
        <w:t>ë</w:t>
      </w:r>
      <w:r w:rsidRPr="002D6B6E">
        <w:rPr>
          <w:rFonts w:ascii="Times New Roman" w:hAnsi="Times New Roman" w:cs="Times New Roman"/>
          <w:color w:val="000000" w:themeColor="text1"/>
          <w:sz w:val="24"/>
          <w:szCs w:val="24"/>
        </w:rPr>
        <w:t>rdoren për prodhimin e materialit mbjell</w:t>
      </w:r>
      <w:r w:rsidR="00AA5AD8" w:rsidRPr="002D6B6E">
        <w:rPr>
          <w:rFonts w:ascii="Times New Roman" w:hAnsi="Times New Roman" w:cs="Times New Roman"/>
          <w:color w:val="000000" w:themeColor="text1"/>
          <w:sz w:val="24"/>
          <w:szCs w:val="24"/>
        </w:rPr>
        <w:t>ë</w:t>
      </w:r>
      <w:r w:rsidRPr="002D6B6E">
        <w:rPr>
          <w:rFonts w:ascii="Times New Roman" w:hAnsi="Times New Roman" w:cs="Times New Roman"/>
          <w:color w:val="000000" w:themeColor="text1"/>
          <w:sz w:val="24"/>
          <w:szCs w:val="24"/>
        </w:rPr>
        <w:t>s dhe shumëzues bimor në përputhje me pikën 6</w:t>
      </w:r>
      <w:r w:rsidR="00DB0217" w:rsidRPr="002D6B6E">
        <w:rPr>
          <w:rFonts w:ascii="Times New Roman" w:hAnsi="Times New Roman" w:cs="Times New Roman"/>
          <w:color w:val="000000" w:themeColor="text1"/>
          <w:sz w:val="24"/>
          <w:szCs w:val="24"/>
        </w:rPr>
        <w:t>,</w:t>
      </w:r>
      <w:r w:rsidRPr="002D6B6E">
        <w:rPr>
          <w:rFonts w:ascii="Times New Roman" w:hAnsi="Times New Roman" w:cs="Times New Roman"/>
          <w:color w:val="000000" w:themeColor="text1"/>
          <w:sz w:val="24"/>
          <w:szCs w:val="24"/>
        </w:rPr>
        <w:t xml:space="preserve"> të nenit 13</w:t>
      </w:r>
      <w:r w:rsidR="008A78A3" w:rsidRPr="002D6B6E">
        <w:rPr>
          <w:rFonts w:ascii="Times New Roman" w:hAnsi="Times New Roman" w:cs="Times New Roman"/>
          <w:color w:val="000000" w:themeColor="text1"/>
          <w:sz w:val="24"/>
          <w:szCs w:val="24"/>
        </w:rPr>
        <w:t xml:space="preserve"> </w:t>
      </w:r>
      <w:r w:rsidRPr="002D6B6E">
        <w:rPr>
          <w:rFonts w:ascii="Times New Roman" w:hAnsi="Times New Roman" w:cs="Times New Roman"/>
          <w:color w:val="000000" w:themeColor="text1"/>
          <w:sz w:val="24"/>
          <w:szCs w:val="24"/>
        </w:rPr>
        <w:t>të ligjit, nuk gjenden në sasi dhe cilësi. Ky material mbjell</w:t>
      </w:r>
      <w:r w:rsidR="00AA5AD8" w:rsidRPr="002D6B6E">
        <w:rPr>
          <w:rFonts w:ascii="Times New Roman" w:hAnsi="Times New Roman" w:cs="Times New Roman"/>
          <w:color w:val="000000" w:themeColor="text1"/>
          <w:sz w:val="24"/>
          <w:szCs w:val="24"/>
        </w:rPr>
        <w:t>ë</w:t>
      </w:r>
      <w:r w:rsidRPr="002D6B6E">
        <w:rPr>
          <w:rFonts w:ascii="Times New Roman" w:hAnsi="Times New Roman" w:cs="Times New Roman"/>
          <w:color w:val="000000" w:themeColor="text1"/>
          <w:sz w:val="24"/>
          <w:szCs w:val="24"/>
        </w:rPr>
        <w:t>s dhe shum</w:t>
      </w:r>
      <w:r w:rsidR="00AA5AD8" w:rsidRPr="002D6B6E">
        <w:rPr>
          <w:rFonts w:ascii="Times New Roman" w:hAnsi="Times New Roman" w:cs="Times New Roman"/>
          <w:color w:val="000000" w:themeColor="text1"/>
          <w:sz w:val="24"/>
          <w:szCs w:val="24"/>
        </w:rPr>
        <w:t>ë</w:t>
      </w:r>
      <w:r w:rsidRPr="002D6B6E">
        <w:rPr>
          <w:rFonts w:ascii="Times New Roman" w:hAnsi="Times New Roman" w:cs="Times New Roman"/>
          <w:color w:val="000000" w:themeColor="text1"/>
          <w:sz w:val="24"/>
          <w:szCs w:val="24"/>
        </w:rPr>
        <w:t xml:space="preserve">zues bimor </w:t>
      </w:r>
      <w:r w:rsidR="00E1168C" w:rsidRPr="002D6B6E">
        <w:rPr>
          <w:rFonts w:ascii="Times New Roman" w:hAnsi="Times New Roman" w:cs="Times New Roman"/>
          <w:color w:val="000000" w:themeColor="text1"/>
          <w:sz w:val="24"/>
          <w:szCs w:val="24"/>
        </w:rPr>
        <w:t>i</w:t>
      </w:r>
      <w:r w:rsidRPr="002D6B6E">
        <w:rPr>
          <w:rFonts w:ascii="Times New Roman" w:hAnsi="Times New Roman" w:cs="Times New Roman"/>
          <w:color w:val="000000" w:themeColor="text1"/>
          <w:sz w:val="24"/>
          <w:szCs w:val="24"/>
        </w:rPr>
        <w:t xml:space="preserve"> prodhuar vendoset në treg si </w:t>
      </w:r>
      <w:r w:rsidR="008A78A3" w:rsidRPr="002D6B6E">
        <w:rPr>
          <w:rFonts w:ascii="Times New Roman" w:hAnsi="Times New Roman" w:cs="Times New Roman"/>
          <w:color w:val="000000" w:themeColor="text1"/>
          <w:sz w:val="24"/>
          <w:szCs w:val="24"/>
        </w:rPr>
        <w:t xml:space="preserve">organik </w:t>
      </w:r>
      <w:r w:rsidRPr="002D6B6E">
        <w:rPr>
          <w:rFonts w:ascii="Times New Roman" w:hAnsi="Times New Roman" w:cs="Times New Roman"/>
          <w:color w:val="000000" w:themeColor="text1"/>
          <w:sz w:val="24"/>
          <w:szCs w:val="24"/>
        </w:rPr>
        <w:t>me kusht q</w:t>
      </w:r>
      <w:r w:rsidR="00AA5AD8" w:rsidRPr="002D6B6E">
        <w:rPr>
          <w:rFonts w:ascii="Times New Roman" w:hAnsi="Times New Roman" w:cs="Times New Roman"/>
          <w:color w:val="000000" w:themeColor="text1"/>
          <w:sz w:val="24"/>
          <w:szCs w:val="24"/>
        </w:rPr>
        <w:t>ë</w:t>
      </w:r>
      <w:r w:rsidRPr="002D6B6E">
        <w:rPr>
          <w:rFonts w:ascii="Times New Roman" w:hAnsi="Times New Roman" w:cs="Times New Roman"/>
          <w:color w:val="000000" w:themeColor="text1"/>
          <w:sz w:val="24"/>
          <w:szCs w:val="24"/>
        </w:rPr>
        <w:t xml:space="preserve"> të plotësohen kushtet e mëposhtme:</w:t>
      </w:r>
    </w:p>
    <w:p w14:paraId="5101AFD6" w14:textId="3155C571" w:rsidR="00A3405F" w:rsidRPr="002D6B6E" w:rsidRDefault="00A3405F" w:rsidP="000F20DF">
      <w:pPr>
        <w:spacing w:after="0" w:line="276" w:lineRule="auto"/>
        <w:jc w:val="both"/>
        <w:rPr>
          <w:rFonts w:ascii="Times New Roman" w:hAnsi="Times New Roman" w:cs="Times New Roman"/>
          <w:color w:val="000000" w:themeColor="text1"/>
          <w:sz w:val="24"/>
          <w:szCs w:val="24"/>
        </w:rPr>
      </w:pPr>
      <w:r w:rsidRPr="002D6B6E">
        <w:rPr>
          <w:rFonts w:ascii="Times New Roman" w:hAnsi="Times New Roman" w:cs="Times New Roman"/>
          <w:color w:val="000000" w:themeColor="text1"/>
          <w:sz w:val="24"/>
          <w:szCs w:val="24"/>
        </w:rPr>
        <w:t xml:space="preserve">a) </w:t>
      </w:r>
      <w:r w:rsidR="008A78A3" w:rsidRPr="002D6B6E">
        <w:rPr>
          <w:rFonts w:ascii="Times New Roman" w:hAnsi="Times New Roman" w:cs="Times New Roman"/>
          <w:color w:val="000000" w:themeColor="text1"/>
          <w:sz w:val="24"/>
          <w:szCs w:val="24"/>
        </w:rPr>
        <w:t>m</w:t>
      </w:r>
      <w:r w:rsidRPr="002D6B6E">
        <w:rPr>
          <w:rFonts w:ascii="Times New Roman" w:hAnsi="Times New Roman" w:cs="Times New Roman"/>
          <w:color w:val="000000" w:themeColor="text1"/>
          <w:sz w:val="24"/>
          <w:szCs w:val="24"/>
        </w:rPr>
        <w:t xml:space="preserve">ateriali mbjellës dhe shumëzues bimor joorganik i përdorur të </w:t>
      </w:r>
      <w:r w:rsidR="00001473" w:rsidRPr="002D6B6E">
        <w:rPr>
          <w:rFonts w:ascii="Times New Roman" w:hAnsi="Times New Roman" w:cs="Times New Roman"/>
          <w:color w:val="000000" w:themeColor="text1"/>
          <w:sz w:val="24"/>
          <w:szCs w:val="24"/>
        </w:rPr>
        <w:t xml:space="preserve">mos </w:t>
      </w:r>
      <w:r w:rsidRPr="002D6B6E">
        <w:rPr>
          <w:rFonts w:ascii="Times New Roman" w:hAnsi="Times New Roman" w:cs="Times New Roman"/>
          <w:color w:val="000000" w:themeColor="text1"/>
          <w:sz w:val="24"/>
          <w:szCs w:val="24"/>
        </w:rPr>
        <w:t>jet</w:t>
      </w:r>
      <w:r w:rsidR="00AA5AD8" w:rsidRPr="002D6B6E">
        <w:rPr>
          <w:rFonts w:ascii="Times New Roman" w:hAnsi="Times New Roman" w:cs="Times New Roman"/>
          <w:color w:val="000000" w:themeColor="text1"/>
          <w:sz w:val="24"/>
          <w:szCs w:val="24"/>
        </w:rPr>
        <w:t>ë</w:t>
      </w:r>
      <w:r w:rsidRPr="002D6B6E">
        <w:rPr>
          <w:rFonts w:ascii="Times New Roman" w:hAnsi="Times New Roman" w:cs="Times New Roman"/>
          <w:color w:val="000000" w:themeColor="text1"/>
          <w:sz w:val="24"/>
          <w:szCs w:val="24"/>
        </w:rPr>
        <w:t xml:space="preserve"> trajtuar pas korrjes me produkte për mbrojtjen e bimëve, përveç atyre që p</w:t>
      </w:r>
      <w:r w:rsidR="00AA5AD8" w:rsidRPr="002D6B6E">
        <w:rPr>
          <w:rFonts w:ascii="Times New Roman" w:hAnsi="Times New Roman" w:cs="Times New Roman"/>
          <w:color w:val="000000" w:themeColor="text1"/>
          <w:sz w:val="24"/>
          <w:szCs w:val="24"/>
        </w:rPr>
        <w:t>ë</w:t>
      </w:r>
      <w:r w:rsidRPr="002D6B6E">
        <w:rPr>
          <w:rFonts w:ascii="Times New Roman" w:hAnsi="Times New Roman" w:cs="Times New Roman"/>
          <w:color w:val="000000" w:themeColor="text1"/>
          <w:sz w:val="24"/>
          <w:szCs w:val="24"/>
        </w:rPr>
        <w:t>rdoren n</w:t>
      </w:r>
      <w:r w:rsidR="00AA5AD8" w:rsidRPr="002D6B6E">
        <w:rPr>
          <w:rFonts w:ascii="Times New Roman" w:hAnsi="Times New Roman" w:cs="Times New Roman"/>
          <w:color w:val="000000" w:themeColor="text1"/>
          <w:sz w:val="24"/>
          <w:szCs w:val="24"/>
        </w:rPr>
        <w:t>ë</w:t>
      </w:r>
      <w:r w:rsidRPr="002D6B6E">
        <w:rPr>
          <w:rFonts w:ascii="Times New Roman" w:hAnsi="Times New Roman" w:cs="Times New Roman"/>
          <w:color w:val="000000" w:themeColor="text1"/>
          <w:sz w:val="24"/>
          <w:szCs w:val="24"/>
        </w:rPr>
        <w:t xml:space="preserve"> prodhimin organi</w:t>
      </w:r>
      <w:r w:rsidR="00AA430C" w:rsidRPr="002D6B6E">
        <w:rPr>
          <w:rFonts w:ascii="Times New Roman" w:hAnsi="Times New Roman" w:cs="Times New Roman"/>
          <w:color w:val="000000" w:themeColor="text1"/>
          <w:sz w:val="24"/>
          <w:szCs w:val="24"/>
        </w:rPr>
        <w:t>k</w:t>
      </w:r>
      <w:r w:rsidRPr="002D6B6E">
        <w:rPr>
          <w:rFonts w:ascii="Times New Roman" w:hAnsi="Times New Roman" w:cs="Times New Roman"/>
          <w:color w:val="000000" w:themeColor="text1"/>
          <w:sz w:val="24"/>
          <w:szCs w:val="24"/>
        </w:rPr>
        <w:t xml:space="preserve"> në përputhje me pikën 4</w:t>
      </w:r>
      <w:r w:rsidR="003F4D54" w:rsidRPr="002D6B6E">
        <w:rPr>
          <w:rFonts w:ascii="Times New Roman" w:hAnsi="Times New Roman" w:cs="Times New Roman"/>
          <w:color w:val="000000" w:themeColor="text1"/>
          <w:sz w:val="24"/>
          <w:szCs w:val="24"/>
        </w:rPr>
        <w:t>,</w:t>
      </w:r>
      <w:r w:rsidRPr="002D6B6E">
        <w:rPr>
          <w:rFonts w:ascii="Times New Roman" w:hAnsi="Times New Roman" w:cs="Times New Roman"/>
          <w:color w:val="000000" w:themeColor="text1"/>
          <w:sz w:val="24"/>
          <w:szCs w:val="24"/>
        </w:rPr>
        <w:t xml:space="preserve"> të nenit 21</w:t>
      </w:r>
      <w:r w:rsidR="00D76355" w:rsidRPr="002D6B6E">
        <w:rPr>
          <w:rFonts w:ascii="Times New Roman" w:hAnsi="Times New Roman" w:cs="Times New Roman"/>
          <w:color w:val="000000" w:themeColor="text1"/>
          <w:sz w:val="24"/>
          <w:szCs w:val="24"/>
        </w:rPr>
        <w:t>,</w:t>
      </w:r>
      <w:r w:rsidRPr="002D6B6E">
        <w:rPr>
          <w:rFonts w:ascii="Times New Roman" w:hAnsi="Times New Roman" w:cs="Times New Roman"/>
          <w:color w:val="000000" w:themeColor="text1"/>
          <w:sz w:val="24"/>
          <w:szCs w:val="24"/>
        </w:rPr>
        <w:t xml:space="preserve"> të ligjit, përveç rasteve,</w:t>
      </w:r>
      <w:r w:rsidR="00410885" w:rsidRPr="002D6B6E">
        <w:rPr>
          <w:rFonts w:ascii="Times New Roman" w:hAnsi="Times New Roman" w:cs="Times New Roman"/>
          <w:color w:val="000000" w:themeColor="text1"/>
          <w:sz w:val="24"/>
          <w:szCs w:val="24"/>
        </w:rPr>
        <w:t xml:space="preserve"> </w:t>
      </w:r>
      <w:r w:rsidRPr="002D6B6E">
        <w:rPr>
          <w:rFonts w:ascii="Times New Roman" w:hAnsi="Times New Roman" w:cs="Times New Roman"/>
          <w:color w:val="000000" w:themeColor="text1"/>
          <w:sz w:val="24"/>
          <w:szCs w:val="24"/>
        </w:rPr>
        <w:t>kur trajtimi kimik është parashikuar në legjislacionin n</w:t>
      </w:r>
      <w:r w:rsidR="00AA5AD8" w:rsidRPr="002D6B6E">
        <w:rPr>
          <w:rFonts w:ascii="Times New Roman" w:hAnsi="Times New Roman" w:cs="Times New Roman"/>
          <w:color w:val="000000" w:themeColor="text1"/>
          <w:sz w:val="24"/>
          <w:szCs w:val="24"/>
        </w:rPr>
        <w:t>ë</w:t>
      </w:r>
      <w:r w:rsidRPr="002D6B6E">
        <w:rPr>
          <w:rFonts w:ascii="Times New Roman" w:hAnsi="Times New Roman" w:cs="Times New Roman"/>
          <w:color w:val="000000" w:themeColor="text1"/>
          <w:sz w:val="24"/>
          <w:szCs w:val="24"/>
        </w:rPr>
        <w:t xml:space="preserve"> fuqi p</w:t>
      </w:r>
      <w:r w:rsidR="00A01A87" w:rsidRPr="002D6B6E">
        <w:rPr>
          <w:rFonts w:ascii="Times New Roman" w:hAnsi="Times New Roman" w:cs="Times New Roman"/>
          <w:color w:val="000000" w:themeColor="text1"/>
          <w:sz w:val="24"/>
          <w:szCs w:val="24"/>
        </w:rPr>
        <w:t>ë</w:t>
      </w:r>
      <w:r w:rsidRPr="002D6B6E">
        <w:rPr>
          <w:rFonts w:ascii="Times New Roman" w:hAnsi="Times New Roman" w:cs="Times New Roman"/>
          <w:color w:val="000000" w:themeColor="text1"/>
          <w:sz w:val="24"/>
          <w:szCs w:val="24"/>
        </w:rPr>
        <w:t>r mbrojtjen e bim</w:t>
      </w:r>
      <w:r w:rsidR="00A01A87" w:rsidRPr="002D6B6E">
        <w:rPr>
          <w:rFonts w:ascii="Times New Roman" w:hAnsi="Times New Roman" w:cs="Times New Roman"/>
          <w:color w:val="000000" w:themeColor="text1"/>
          <w:sz w:val="24"/>
          <w:szCs w:val="24"/>
        </w:rPr>
        <w:t>ë</w:t>
      </w:r>
      <w:r w:rsidRPr="002D6B6E">
        <w:rPr>
          <w:rFonts w:ascii="Times New Roman" w:hAnsi="Times New Roman" w:cs="Times New Roman"/>
          <w:color w:val="000000" w:themeColor="text1"/>
          <w:sz w:val="24"/>
          <w:szCs w:val="24"/>
        </w:rPr>
        <w:t>ve për qëllime fitosanitare për të gjitha varietetet dhe materialin heterogjen të një spec</w:t>
      </w:r>
      <w:r w:rsidR="00001473" w:rsidRPr="002D6B6E">
        <w:rPr>
          <w:rFonts w:ascii="Times New Roman" w:hAnsi="Times New Roman" w:cs="Times New Roman"/>
          <w:color w:val="000000" w:themeColor="text1"/>
          <w:sz w:val="24"/>
          <w:szCs w:val="24"/>
        </w:rPr>
        <w:t>i</w:t>
      </w:r>
      <w:r w:rsidRPr="002D6B6E">
        <w:rPr>
          <w:rFonts w:ascii="Times New Roman" w:hAnsi="Times New Roman" w:cs="Times New Roman"/>
          <w:color w:val="000000" w:themeColor="text1"/>
          <w:sz w:val="24"/>
          <w:szCs w:val="24"/>
        </w:rPr>
        <w:t>e të caktuar n</w:t>
      </w:r>
      <w:r w:rsidR="00AA5AD8" w:rsidRPr="002D6B6E">
        <w:rPr>
          <w:rFonts w:ascii="Times New Roman" w:hAnsi="Times New Roman" w:cs="Times New Roman"/>
          <w:color w:val="000000" w:themeColor="text1"/>
          <w:sz w:val="24"/>
          <w:szCs w:val="24"/>
        </w:rPr>
        <w:t>ë</w:t>
      </w:r>
      <w:r w:rsidRPr="002D6B6E">
        <w:rPr>
          <w:rFonts w:ascii="Times New Roman" w:hAnsi="Times New Roman" w:cs="Times New Roman"/>
          <w:color w:val="000000" w:themeColor="text1"/>
          <w:sz w:val="24"/>
          <w:szCs w:val="24"/>
        </w:rPr>
        <w:t xml:space="preserve"> sip</w:t>
      </w:r>
      <w:r w:rsidR="00AA5AD8" w:rsidRPr="002D6B6E">
        <w:rPr>
          <w:rFonts w:ascii="Times New Roman" w:hAnsi="Times New Roman" w:cs="Times New Roman"/>
          <w:color w:val="000000" w:themeColor="text1"/>
          <w:sz w:val="24"/>
          <w:szCs w:val="24"/>
        </w:rPr>
        <w:t>ë</w:t>
      </w:r>
      <w:r w:rsidRPr="002D6B6E">
        <w:rPr>
          <w:rFonts w:ascii="Times New Roman" w:hAnsi="Times New Roman" w:cs="Times New Roman"/>
          <w:color w:val="000000" w:themeColor="text1"/>
          <w:sz w:val="24"/>
          <w:szCs w:val="24"/>
        </w:rPr>
        <w:t>rfaqen ku p</w:t>
      </w:r>
      <w:r w:rsidR="00AA5AD8" w:rsidRPr="002D6B6E">
        <w:rPr>
          <w:rFonts w:ascii="Times New Roman" w:hAnsi="Times New Roman" w:cs="Times New Roman"/>
          <w:color w:val="000000" w:themeColor="text1"/>
          <w:sz w:val="24"/>
          <w:szCs w:val="24"/>
        </w:rPr>
        <w:t>ë</w:t>
      </w:r>
      <w:r w:rsidRPr="002D6B6E">
        <w:rPr>
          <w:rFonts w:ascii="Times New Roman" w:hAnsi="Times New Roman" w:cs="Times New Roman"/>
          <w:color w:val="000000" w:themeColor="text1"/>
          <w:sz w:val="24"/>
          <w:szCs w:val="24"/>
        </w:rPr>
        <w:t>rdoret materiali mbjell</w:t>
      </w:r>
      <w:r w:rsidR="00AA5AD8" w:rsidRPr="002D6B6E">
        <w:rPr>
          <w:rFonts w:ascii="Times New Roman" w:hAnsi="Times New Roman" w:cs="Times New Roman"/>
          <w:color w:val="000000" w:themeColor="text1"/>
          <w:sz w:val="24"/>
          <w:szCs w:val="24"/>
        </w:rPr>
        <w:t>ë</w:t>
      </w:r>
      <w:r w:rsidRPr="002D6B6E">
        <w:rPr>
          <w:rFonts w:ascii="Times New Roman" w:hAnsi="Times New Roman" w:cs="Times New Roman"/>
          <w:color w:val="000000" w:themeColor="text1"/>
          <w:sz w:val="24"/>
          <w:szCs w:val="24"/>
        </w:rPr>
        <w:t>s dhe shum</w:t>
      </w:r>
      <w:r w:rsidR="00AA5AD8" w:rsidRPr="002D6B6E">
        <w:rPr>
          <w:rFonts w:ascii="Times New Roman" w:hAnsi="Times New Roman" w:cs="Times New Roman"/>
          <w:color w:val="000000" w:themeColor="text1"/>
          <w:sz w:val="24"/>
          <w:szCs w:val="24"/>
        </w:rPr>
        <w:t>ë</w:t>
      </w:r>
      <w:r w:rsidRPr="002D6B6E">
        <w:rPr>
          <w:rFonts w:ascii="Times New Roman" w:hAnsi="Times New Roman" w:cs="Times New Roman"/>
          <w:color w:val="000000" w:themeColor="text1"/>
          <w:sz w:val="24"/>
          <w:szCs w:val="24"/>
        </w:rPr>
        <w:t>zues bimor. Kur përdoret material mbjellës dhe shumëzues bimor jo</w:t>
      </w:r>
      <w:r w:rsidR="00D76355" w:rsidRPr="002D6B6E">
        <w:rPr>
          <w:rFonts w:ascii="Times New Roman" w:hAnsi="Times New Roman" w:cs="Times New Roman"/>
          <w:color w:val="000000" w:themeColor="text1"/>
          <w:sz w:val="24"/>
          <w:szCs w:val="24"/>
        </w:rPr>
        <w:t xml:space="preserve"> </w:t>
      </w:r>
      <w:r w:rsidRPr="002D6B6E">
        <w:rPr>
          <w:rFonts w:ascii="Times New Roman" w:hAnsi="Times New Roman" w:cs="Times New Roman"/>
          <w:color w:val="000000" w:themeColor="text1"/>
          <w:sz w:val="24"/>
          <w:szCs w:val="24"/>
        </w:rPr>
        <w:t>organik i trajtuar, parcela e tokës n</w:t>
      </w:r>
      <w:r w:rsidR="00AA5AD8" w:rsidRPr="002D6B6E">
        <w:rPr>
          <w:rFonts w:ascii="Times New Roman" w:hAnsi="Times New Roman" w:cs="Times New Roman"/>
          <w:color w:val="000000" w:themeColor="text1"/>
          <w:sz w:val="24"/>
          <w:szCs w:val="24"/>
        </w:rPr>
        <w:t>ë</w:t>
      </w:r>
      <w:r w:rsidRPr="002D6B6E">
        <w:rPr>
          <w:rFonts w:ascii="Times New Roman" w:hAnsi="Times New Roman" w:cs="Times New Roman"/>
          <w:color w:val="000000" w:themeColor="text1"/>
          <w:sz w:val="24"/>
          <w:szCs w:val="24"/>
        </w:rPr>
        <w:t xml:space="preserve"> t</w:t>
      </w:r>
      <w:r w:rsidR="00AA5AD8" w:rsidRPr="002D6B6E">
        <w:rPr>
          <w:rFonts w:ascii="Times New Roman" w:hAnsi="Times New Roman" w:cs="Times New Roman"/>
          <w:color w:val="000000" w:themeColor="text1"/>
          <w:sz w:val="24"/>
          <w:szCs w:val="24"/>
        </w:rPr>
        <w:t>ë</w:t>
      </w:r>
      <w:r w:rsidRPr="002D6B6E">
        <w:rPr>
          <w:rFonts w:ascii="Times New Roman" w:hAnsi="Times New Roman" w:cs="Times New Roman"/>
          <w:color w:val="000000" w:themeColor="text1"/>
          <w:sz w:val="24"/>
          <w:szCs w:val="24"/>
        </w:rPr>
        <w:t xml:space="preserve"> cil</w:t>
      </w:r>
      <w:r w:rsidR="00AA5AD8" w:rsidRPr="002D6B6E">
        <w:rPr>
          <w:rFonts w:ascii="Times New Roman" w:hAnsi="Times New Roman" w:cs="Times New Roman"/>
          <w:color w:val="000000" w:themeColor="text1"/>
          <w:sz w:val="24"/>
          <w:szCs w:val="24"/>
        </w:rPr>
        <w:t>ë</w:t>
      </w:r>
      <w:r w:rsidRPr="002D6B6E">
        <w:rPr>
          <w:rFonts w:ascii="Times New Roman" w:hAnsi="Times New Roman" w:cs="Times New Roman"/>
          <w:color w:val="000000" w:themeColor="text1"/>
          <w:sz w:val="24"/>
          <w:szCs w:val="24"/>
        </w:rPr>
        <w:t>n materiali mbjell</w:t>
      </w:r>
      <w:r w:rsidR="00AA5AD8" w:rsidRPr="002D6B6E">
        <w:rPr>
          <w:rFonts w:ascii="Times New Roman" w:hAnsi="Times New Roman" w:cs="Times New Roman"/>
          <w:color w:val="000000" w:themeColor="text1"/>
          <w:sz w:val="24"/>
          <w:szCs w:val="24"/>
        </w:rPr>
        <w:t>ë</w:t>
      </w:r>
      <w:r w:rsidRPr="002D6B6E">
        <w:rPr>
          <w:rFonts w:ascii="Times New Roman" w:hAnsi="Times New Roman" w:cs="Times New Roman"/>
          <w:color w:val="000000" w:themeColor="text1"/>
          <w:sz w:val="24"/>
          <w:szCs w:val="24"/>
        </w:rPr>
        <w:t>s dhe shum</w:t>
      </w:r>
      <w:r w:rsidR="00AA5AD8" w:rsidRPr="002D6B6E">
        <w:rPr>
          <w:rFonts w:ascii="Times New Roman" w:hAnsi="Times New Roman" w:cs="Times New Roman"/>
          <w:color w:val="000000" w:themeColor="text1"/>
          <w:sz w:val="24"/>
          <w:szCs w:val="24"/>
        </w:rPr>
        <w:t>ë</w:t>
      </w:r>
      <w:r w:rsidRPr="002D6B6E">
        <w:rPr>
          <w:rFonts w:ascii="Times New Roman" w:hAnsi="Times New Roman" w:cs="Times New Roman"/>
          <w:color w:val="000000" w:themeColor="text1"/>
          <w:sz w:val="24"/>
          <w:szCs w:val="24"/>
        </w:rPr>
        <w:t xml:space="preserve">zues bimor </w:t>
      </w:r>
      <w:r w:rsidR="00B47875" w:rsidRPr="002D6B6E">
        <w:rPr>
          <w:rFonts w:ascii="Times New Roman" w:hAnsi="Times New Roman" w:cs="Times New Roman"/>
          <w:color w:val="000000" w:themeColor="text1"/>
          <w:sz w:val="24"/>
          <w:szCs w:val="24"/>
        </w:rPr>
        <w:t>kultivohet</w:t>
      </w:r>
      <w:r w:rsidRPr="002D6B6E">
        <w:rPr>
          <w:rFonts w:ascii="Times New Roman" w:hAnsi="Times New Roman" w:cs="Times New Roman"/>
          <w:color w:val="000000" w:themeColor="text1"/>
          <w:sz w:val="24"/>
          <w:szCs w:val="24"/>
        </w:rPr>
        <w:t xml:space="preserve">, </w:t>
      </w:r>
      <w:r w:rsidR="003C4E2A" w:rsidRPr="002D6B6E">
        <w:rPr>
          <w:rFonts w:ascii="Times New Roman" w:hAnsi="Times New Roman" w:cs="Times New Roman"/>
          <w:color w:val="000000" w:themeColor="text1"/>
          <w:sz w:val="24"/>
          <w:szCs w:val="24"/>
        </w:rPr>
        <w:t xml:space="preserve">i </w:t>
      </w:r>
      <w:r w:rsidRPr="002D6B6E">
        <w:rPr>
          <w:rFonts w:ascii="Times New Roman" w:hAnsi="Times New Roman" w:cs="Times New Roman"/>
          <w:color w:val="000000" w:themeColor="text1"/>
          <w:sz w:val="24"/>
          <w:szCs w:val="24"/>
        </w:rPr>
        <w:t>n</w:t>
      </w:r>
      <w:r w:rsidR="00AA5AD8" w:rsidRPr="002D6B6E">
        <w:rPr>
          <w:rFonts w:ascii="Times New Roman" w:hAnsi="Times New Roman" w:cs="Times New Roman"/>
          <w:color w:val="000000" w:themeColor="text1"/>
          <w:sz w:val="24"/>
          <w:szCs w:val="24"/>
        </w:rPr>
        <w:t>ë</w:t>
      </w:r>
      <w:r w:rsidRPr="002D6B6E">
        <w:rPr>
          <w:rFonts w:ascii="Times New Roman" w:hAnsi="Times New Roman" w:cs="Times New Roman"/>
          <w:color w:val="000000" w:themeColor="text1"/>
          <w:sz w:val="24"/>
          <w:szCs w:val="24"/>
        </w:rPr>
        <w:t>nshtrohet një periudh</w:t>
      </w:r>
      <w:r w:rsidR="003C4E2A" w:rsidRPr="002D6B6E">
        <w:rPr>
          <w:rFonts w:ascii="Times New Roman" w:hAnsi="Times New Roman" w:cs="Times New Roman"/>
          <w:color w:val="000000" w:themeColor="text1"/>
          <w:sz w:val="24"/>
          <w:szCs w:val="24"/>
        </w:rPr>
        <w:t>e</w:t>
      </w:r>
      <w:r w:rsidRPr="002D6B6E">
        <w:rPr>
          <w:rFonts w:ascii="Times New Roman" w:hAnsi="Times New Roman" w:cs="Times New Roman"/>
          <w:color w:val="000000" w:themeColor="text1"/>
          <w:sz w:val="24"/>
          <w:szCs w:val="24"/>
        </w:rPr>
        <w:t xml:space="preserve"> kalimi, në përputhje me pikën 3 dhe 4</w:t>
      </w:r>
      <w:r w:rsidR="003A4D67">
        <w:rPr>
          <w:rFonts w:ascii="Times New Roman" w:hAnsi="Times New Roman" w:cs="Times New Roman"/>
          <w:color w:val="000000" w:themeColor="text1"/>
          <w:sz w:val="24"/>
          <w:szCs w:val="24"/>
        </w:rPr>
        <w:t>,</w:t>
      </w:r>
      <w:r w:rsidR="003C3EDE">
        <w:rPr>
          <w:rFonts w:ascii="Times New Roman" w:hAnsi="Times New Roman" w:cs="Times New Roman"/>
          <w:color w:val="000000" w:themeColor="text1"/>
          <w:sz w:val="24"/>
          <w:szCs w:val="24"/>
        </w:rPr>
        <w:t xml:space="preserve"> </w:t>
      </w:r>
      <w:r w:rsidRPr="002D6B6E">
        <w:rPr>
          <w:rFonts w:ascii="Times New Roman" w:hAnsi="Times New Roman" w:cs="Times New Roman"/>
          <w:color w:val="000000" w:themeColor="text1"/>
          <w:sz w:val="24"/>
          <w:szCs w:val="24"/>
        </w:rPr>
        <w:t xml:space="preserve">të nenit </w:t>
      </w:r>
      <w:r w:rsidR="00403349" w:rsidRPr="002D6B6E">
        <w:rPr>
          <w:rFonts w:ascii="Times New Roman" w:hAnsi="Times New Roman" w:cs="Times New Roman"/>
          <w:color w:val="000000" w:themeColor="text1"/>
          <w:sz w:val="24"/>
          <w:szCs w:val="24"/>
        </w:rPr>
        <w:t>4</w:t>
      </w:r>
      <w:r w:rsidR="00001473" w:rsidRPr="002D6B6E">
        <w:rPr>
          <w:rFonts w:ascii="Times New Roman" w:hAnsi="Times New Roman" w:cs="Times New Roman"/>
          <w:color w:val="000000" w:themeColor="text1"/>
          <w:sz w:val="24"/>
          <w:szCs w:val="24"/>
        </w:rPr>
        <w:t>,</w:t>
      </w:r>
      <w:r w:rsidRPr="002D6B6E">
        <w:rPr>
          <w:rFonts w:ascii="Times New Roman" w:hAnsi="Times New Roman" w:cs="Times New Roman"/>
          <w:color w:val="000000" w:themeColor="text1"/>
          <w:sz w:val="24"/>
          <w:szCs w:val="24"/>
        </w:rPr>
        <w:t xml:space="preserve"> të këtij udhëzimi</w:t>
      </w:r>
      <w:r w:rsidR="003C3EDE">
        <w:rPr>
          <w:rFonts w:ascii="Times New Roman" w:hAnsi="Times New Roman" w:cs="Times New Roman"/>
          <w:color w:val="000000" w:themeColor="text1"/>
          <w:sz w:val="24"/>
          <w:szCs w:val="24"/>
        </w:rPr>
        <w:t>;</w:t>
      </w:r>
    </w:p>
    <w:p w14:paraId="016557B4" w14:textId="06330121" w:rsidR="00A3405F" w:rsidRPr="002D6B6E" w:rsidRDefault="00A3405F" w:rsidP="000F20DF">
      <w:pPr>
        <w:spacing w:after="0" w:line="276" w:lineRule="auto"/>
        <w:jc w:val="both"/>
        <w:rPr>
          <w:rFonts w:ascii="Times New Roman" w:hAnsi="Times New Roman" w:cs="Times New Roman"/>
          <w:color w:val="000000" w:themeColor="text1"/>
          <w:sz w:val="24"/>
          <w:szCs w:val="24"/>
        </w:rPr>
      </w:pPr>
      <w:r w:rsidRPr="002D6B6E">
        <w:rPr>
          <w:rFonts w:ascii="Times New Roman" w:hAnsi="Times New Roman" w:cs="Times New Roman"/>
          <w:color w:val="000000" w:themeColor="text1"/>
          <w:sz w:val="24"/>
          <w:szCs w:val="24"/>
        </w:rPr>
        <w:t>b)</w:t>
      </w:r>
      <w:r w:rsidR="00403349" w:rsidRPr="002D6B6E">
        <w:rPr>
          <w:rFonts w:ascii="Times New Roman" w:hAnsi="Times New Roman" w:cs="Times New Roman"/>
          <w:color w:val="000000" w:themeColor="text1"/>
          <w:sz w:val="24"/>
          <w:szCs w:val="24"/>
        </w:rPr>
        <w:t xml:space="preserve"> m</w:t>
      </w:r>
      <w:r w:rsidRPr="002D6B6E">
        <w:rPr>
          <w:rFonts w:ascii="Times New Roman" w:hAnsi="Times New Roman" w:cs="Times New Roman"/>
          <w:color w:val="000000" w:themeColor="text1"/>
          <w:sz w:val="24"/>
          <w:szCs w:val="24"/>
        </w:rPr>
        <w:t>ateriali mbjellës dhe shumëzues bimor jo</w:t>
      </w:r>
      <w:r w:rsidR="00D76355" w:rsidRPr="002D6B6E">
        <w:rPr>
          <w:rFonts w:ascii="Times New Roman" w:hAnsi="Times New Roman" w:cs="Times New Roman"/>
          <w:color w:val="000000" w:themeColor="text1"/>
          <w:sz w:val="24"/>
          <w:szCs w:val="24"/>
        </w:rPr>
        <w:t xml:space="preserve"> </w:t>
      </w:r>
      <w:r w:rsidRPr="002D6B6E">
        <w:rPr>
          <w:rFonts w:ascii="Times New Roman" w:hAnsi="Times New Roman" w:cs="Times New Roman"/>
          <w:color w:val="000000" w:themeColor="text1"/>
          <w:sz w:val="24"/>
          <w:szCs w:val="24"/>
        </w:rPr>
        <w:t>organik i përdorur nuk është fidan i specieve me  cikël kultivimi që përfundon</w:t>
      </w:r>
      <w:r w:rsidR="00403349" w:rsidRPr="002D6B6E">
        <w:rPr>
          <w:rFonts w:ascii="Times New Roman" w:hAnsi="Times New Roman" w:cs="Times New Roman"/>
          <w:color w:val="000000" w:themeColor="text1"/>
          <w:sz w:val="24"/>
          <w:szCs w:val="24"/>
        </w:rPr>
        <w:t xml:space="preserve"> brenda </w:t>
      </w:r>
      <w:r w:rsidRPr="002D6B6E">
        <w:rPr>
          <w:rFonts w:ascii="Times New Roman" w:hAnsi="Times New Roman" w:cs="Times New Roman"/>
          <w:color w:val="000000" w:themeColor="text1"/>
          <w:sz w:val="24"/>
          <w:szCs w:val="24"/>
        </w:rPr>
        <w:t>një sezoni rritjeje, nga mbjellja e fidanit deri në vjeljen e parë të tij</w:t>
      </w:r>
      <w:r w:rsidR="003C3EDE">
        <w:rPr>
          <w:rFonts w:ascii="Times New Roman" w:hAnsi="Times New Roman" w:cs="Times New Roman"/>
          <w:color w:val="000000" w:themeColor="text1"/>
          <w:sz w:val="24"/>
          <w:szCs w:val="24"/>
        </w:rPr>
        <w:t>;</w:t>
      </w:r>
    </w:p>
    <w:p w14:paraId="245C2262" w14:textId="034F2234" w:rsidR="00A3405F" w:rsidRPr="002D6B6E" w:rsidRDefault="00A3405F" w:rsidP="000F20DF">
      <w:pPr>
        <w:spacing w:after="0" w:line="276" w:lineRule="auto"/>
        <w:jc w:val="both"/>
        <w:rPr>
          <w:rFonts w:ascii="Times New Roman" w:hAnsi="Times New Roman" w:cs="Times New Roman"/>
          <w:color w:val="000000" w:themeColor="text1"/>
          <w:sz w:val="24"/>
          <w:szCs w:val="24"/>
        </w:rPr>
      </w:pPr>
      <w:r w:rsidRPr="002D6B6E">
        <w:rPr>
          <w:rFonts w:ascii="Times New Roman" w:hAnsi="Times New Roman" w:cs="Times New Roman"/>
          <w:color w:val="000000" w:themeColor="text1"/>
          <w:sz w:val="24"/>
          <w:szCs w:val="24"/>
        </w:rPr>
        <w:t>c)</w:t>
      </w:r>
      <w:r w:rsidR="00403349" w:rsidRPr="002D6B6E">
        <w:rPr>
          <w:rFonts w:ascii="Times New Roman" w:hAnsi="Times New Roman" w:cs="Times New Roman"/>
          <w:color w:val="000000" w:themeColor="text1"/>
          <w:sz w:val="24"/>
          <w:szCs w:val="24"/>
        </w:rPr>
        <w:t xml:space="preserve"> </w:t>
      </w:r>
      <w:r w:rsidRPr="002D6B6E">
        <w:rPr>
          <w:rFonts w:ascii="Times New Roman" w:hAnsi="Times New Roman" w:cs="Times New Roman"/>
          <w:color w:val="000000" w:themeColor="text1"/>
          <w:sz w:val="24"/>
          <w:szCs w:val="24"/>
        </w:rPr>
        <w:t xml:space="preserve">materiali mbjellës dhe shumëzues bimor është prodhuar në përputhje me </w:t>
      </w:r>
      <w:r w:rsidR="00B47875" w:rsidRPr="002D6B6E">
        <w:rPr>
          <w:rFonts w:ascii="Times New Roman" w:hAnsi="Times New Roman" w:cs="Times New Roman"/>
          <w:color w:val="000000" w:themeColor="text1"/>
          <w:sz w:val="24"/>
          <w:szCs w:val="24"/>
        </w:rPr>
        <w:t>t</w:t>
      </w:r>
      <w:r w:rsidR="00E542E6" w:rsidRPr="002D6B6E">
        <w:rPr>
          <w:rFonts w:ascii="Times New Roman" w:hAnsi="Times New Roman" w:cs="Times New Roman"/>
          <w:color w:val="000000" w:themeColor="text1"/>
          <w:sz w:val="24"/>
          <w:szCs w:val="24"/>
        </w:rPr>
        <w:t>ë</w:t>
      </w:r>
      <w:r w:rsidR="00B47875" w:rsidRPr="002D6B6E">
        <w:rPr>
          <w:rFonts w:ascii="Times New Roman" w:hAnsi="Times New Roman" w:cs="Times New Roman"/>
          <w:color w:val="000000" w:themeColor="text1"/>
          <w:sz w:val="24"/>
          <w:szCs w:val="24"/>
        </w:rPr>
        <w:t xml:space="preserve"> gjitha </w:t>
      </w:r>
      <w:r w:rsidRPr="002D6B6E">
        <w:rPr>
          <w:rFonts w:ascii="Times New Roman" w:hAnsi="Times New Roman" w:cs="Times New Roman"/>
          <w:color w:val="000000" w:themeColor="text1"/>
          <w:sz w:val="24"/>
          <w:szCs w:val="24"/>
        </w:rPr>
        <w:t xml:space="preserve">kërkesat e tjera </w:t>
      </w:r>
      <w:r w:rsidR="00596A20" w:rsidRPr="002D6B6E">
        <w:rPr>
          <w:rFonts w:ascii="Times New Roman" w:hAnsi="Times New Roman" w:cs="Times New Roman"/>
          <w:color w:val="000000" w:themeColor="text1"/>
          <w:sz w:val="24"/>
          <w:szCs w:val="24"/>
        </w:rPr>
        <w:t>p</w:t>
      </w:r>
      <w:r w:rsidRPr="002D6B6E">
        <w:rPr>
          <w:rFonts w:ascii="Times New Roman" w:hAnsi="Times New Roman" w:cs="Times New Roman"/>
          <w:color w:val="000000" w:themeColor="text1"/>
          <w:sz w:val="24"/>
          <w:szCs w:val="24"/>
        </w:rPr>
        <w:t>ë</w:t>
      </w:r>
      <w:r w:rsidR="00596A20" w:rsidRPr="002D6B6E">
        <w:rPr>
          <w:rFonts w:ascii="Times New Roman" w:hAnsi="Times New Roman" w:cs="Times New Roman"/>
          <w:color w:val="000000" w:themeColor="text1"/>
          <w:sz w:val="24"/>
          <w:szCs w:val="24"/>
        </w:rPr>
        <w:t>r</w:t>
      </w:r>
      <w:r w:rsidRPr="002D6B6E">
        <w:rPr>
          <w:rFonts w:ascii="Times New Roman" w:hAnsi="Times New Roman" w:cs="Times New Roman"/>
          <w:color w:val="000000" w:themeColor="text1"/>
          <w:sz w:val="24"/>
          <w:szCs w:val="24"/>
        </w:rPr>
        <w:t xml:space="preserve"> prodhimi</w:t>
      </w:r>
      <w:r w:rsidR="00596A20" w:rsidRPr="002D6B6E">
        <w:rPr>
          <w:rFonts w:ascii="Times New Roman" w:hAnsi="Times New Roman" w:cs="Times New Roman"/>
          <w:color w:val="000000" w:themeColor="text1"/>
          <w:sz w:val="24"/>
          <w:szCs w:val="24"/>
        </w:rPr>
        <w:t>n</w:t>
      </w:r>
      <w:r w:rsidRPr="002D6B6E">
        <w:rPr>
          <w:rFonts w:ascii="Times New Roman" w:hAnsi="Times New Roman" w:cs="Times New Roman"/>
          <w:color w:val="000000" w:themeColor="text1"/>
          <w:sz w:val="24"/>
          <w:szCs w:val="24"/>
        </w:rPr>
        <w:t xml:space="preserve"> bimor organi</w:t>
      </w:r>
      <w:r w:rsidR="00403349" w:rsidRPr="002D6B6E">
        <w:rPr>
          <w:rFonts w:ascii="Times New Roman" w:hAnsi="Times New Roman" w:cs="Times New Roman"/>
          <w:color w:val="000000" w:themeColor="text1"/>
          <w:sz w:val="24"/>
          <w:szCs w:val="24"/>
        </w:rPr>
        <w:t>k</w:t>
      </w:r>
      <w:r w:rsidR="00596A20" w:rsidRPr="002D6B6E">
        <w:rPr>
          <w:rFonts w:ascii="Times New Roman" w:hAnsi="Times New Roman" w:cs="Times New Roman"/>
          <w:color w:val="000000" w:themeColor="text1"/>
          <w:sz w:val="24"/>
          <w:szCs w:val="24"/>
        </w:rPr>
        <w:t>,</w:t>
      </w:r>
      <w:r w:rsidRPr="002D6B6E">
        <w:rPr>
          <w:rFonts w:ascii="Times New Roman" w:hAnsi="Times New Roman" w:cs="Times New Roman"/>
          <w:color w:val="000000" w:themeColor="text1"/>
          <w:sz w:val="24"/>
          <w:szCs w:val="24"/>
        </w:rPr>
        <w:t xml:space="preserve"> t</w:t>
      </w:r>
      <w:r w:rsidR="00AA5AD8" w:rsidRPr="002D6B6E">
        <w:rPr>
          <w:rFonts w:ascii="Times New Roman" w:hAnsi="Times New Roman" w:cs="Times New Roman"/>
          <w:color w:val="000000" w:themeColor="text1"/>
          <w:sz w:val="24"/>
          <w:szCs w:val="24"/>
        </w:rPr>
        <w:t>ë</w:t>
      </w:r>
      <w:r w:rsidRPr="002D6B6E">
        <w:rPr>
          <w:rFonts w:ascii="Times New Roman" w:hAnsi="Times New Roman" w:cs="Times New Roman"/>
          <w:color w:val="000000" w:themeColor="text1"/>
          <w:sz w:val="24"/>
          <w:szCs w:val="24"/>
        </w:rPr>
        <w:t xml:space="preserve"> p</w:t>
      </w:r>
      <w:r w:rsidR="00AA5AD8" w:rsidRPr="002D6B6E">
        <w:rPr>
          <w:rFonts w:ascii="Times New Roman" w:hAnsi="Times New Roman" w:cs="Times New Roman"/>
          <w:color w:val="000000" w:themeColor="text1"/>
          <w:sz w:val="24"/>
          <w:szCs w:val="24"/>
        </w:rPr>
        <w:t>ë</w:t>
      </w:r>
      <w:r w:rsidRPr="002D6B6E">
        <w:rPr>
          <w:rFonts w:ascii="Times New Roman" w:hAnsi="Times New Roman" w:cs="Times New Roman"/>
          <w:color w:val="000000" w:themeColor="text1"/>
          <w:sz w:val="24"/>
          <w:szCs w:val="24"/>
        </w:rPr>
        <w:t>rcaktuara n</w:t>
      </w:r>
      <w:r w:rsidR="00AA5AD8" w:rsidRPr="002D6B6E">
        <w:rPr>
          <w:rFonts w:ascii="Times New Roman" w:hAnsi="Times New Roman" w:cs="Times New Roman"/>
          <w:color w:val="000000" w:themeColor="text1"/>
          <w:sz w:val="24"/>
          <w:szCs w:val="24"/>
        </w:rPr>
        <w:t>ë</w:t>
      </w:r>
      <w:r w:rsidRPr="002D6B6E">
        <w:rPr>
          <w:rFonts w:ascii="Times New Roman" w:hAnsi="Times New Roman" w:cs="Times New Roman"/>
          <w:color w:val="000000" w:themeColor="text1"/>
          <w:sz w:val="24"/>
          <w:szCs w:val="24"/>
        </w:rPr>
        <w:t xml:space="preserve"> ligj dhe n</w:t>
      </w:r>
      <w:r w:rsidR="00AA5AD8" w:rsidRPr="002D6B6E">
        <w:rPr>
          <w:rFonts w:ascii="Times New Roman" w:hAnsi="Times New Roman" w:cs="Times New Roman"/>
          <w:color w:val="000000" w:themeColor="text1"/>
          <w:sz w:val="24"/>
          <w:szCs w:val="24"/>
        </w:rPr>
        <w:t>ë</w:t>
      </w:r>
      <w:r w:rsidRPr="002D6B6E">
        <w:rPr>
          <w:rFonts w:ascii="Times New Roman" w:hAnsi="Times New Roman" w:cs="Times New Roman"/>
          <w:color w:val="000000" w:themeColor="text1"/>
          <w:sz w:val="24"/>
          <w:szCs w:val="24"/>
        </w:rPr>
        <w:t xml:space="preserve"> k</w:t>
      </w:r>
      <w:r w:rsidR="00AA5AD8" w:rsidRPr="002D6B6E">
        <w:rPr>
          <w:rFonts w:ascii="Times New Roman" w:hAnsi="Times New Roman" w:cs="Times New Roman"/>
          <w:color w:val="000000" w:themeColor="text1"/>
          <w:sz w:val="24"/>
          <w:szCs w:val="24"/>
        </w:rPr>
        <w:t>ë</w:t>
      </w:r>
      <w:r w:rsidRPr="002D6B6E">
        <w:rPr>
          <w:rFonts w:ascii="Times New Roman" w:hAnsi="Times New Roman" w:cs="Times New Roman"/>
          <w:color w:val="000000" w:themeColor="text1"/>
          <w:sz w:val="24"/>
          <w:szCs w:val="24"/>
        </w:rPr>
        <w:t>t</w:t>
      </w:r>
      <w:r w:rsidR="00AA5AD8" w:rsidRPr="002D6B6E">
        <w:rPr>
          <w:rFonts w:ascii="Times New Roman" w:hAnsi="Times New Roman" w:cs="Times New Roman"/>
          <w:color w:val="000000" w:themeColor="text1"/>
          <w:sz w:val="24"/>
          <w:szCs w:val="24"/>
        </w:rPr>
        <w:t>ë</w:t>
      </w:r>
      <w:r w:rsidRPr="002D6B6E">
        <w:rPr>
          <w:rFonts w:ascii="Times New Roman" w:hAnsi="Times New Roman" w:cs="Times New Roman"/>
          <w:color w:val="000000" w:themeColor="text1"/>
          <w:sz w:val="24"/>
          <w:szCs w:val="24"/>
        </w:rPr>
        <w:t xml:space="preserve"> udh</w:t>
      </w:r>
      <w:r w:rsidR="00AA5AD8" w:rsidRPr="002D6B6E">
        <w:rPr>
          <w:rFonts w:ascii="Times New Roman" w:hAnsi="Times New Roman" w:cs="Times New Roman"/>
          <w:color w:val="000000" w:themeColor="text1"/>
          <w:sz w:val="24"/>
          <w:szCs w:val="24"/>
        </w:rPr>
        <w:t>ë</w:t>
      </w:r>
      <w:r w:rsidRPr="002D6B6E">
        <w:rPr>
          <w:rFonts w:ascii="Times New Roman" w:hAnsi="Times New Roman" w:cs="Times New Roman"/>
          <w:color w:val="000000" w:themeColor="text1"/>
          <w:sz w:val="24"/>
          <w:szCs w:val="24"/>
        </w:rPr>
        <w:t>zim;</w:t>
      </w:r>
    </w:p>
    <w:p w14:paraId="69780CD7" w14:textId="33A42E67" w:rsidR="007A434F" w:rsidRDefault="00ED1357" w:rsidP="000F20DF">
      <w:pPr>
        <w:spacing w:after="0" w:line="276" w:lineRule="auto"/>
        <w:jc w:val="both"/>
        <w:rPr>
          <w:rFonts w:ascii="Times New Roman" w:hAnsi="Times New Roman" w:cs="Times New Roman"/>
          <w:color w:val="000000" w:themeColor="text1"/>
          <w:sz w:val="24"/>
          <w:szCs w:val="24"/>
        </w:rPr>
      </w:pPr>
      <w:r w:rsidRPr="002D6B6E">
        <w:rPr>
          <w:rFonts w:ascii="Times New Roman" w:hAnsi="Times New Roman" w:cs="Times New Roman"/>
          <w:color w:val="000000" w:themeColor="text1"/>
          <w:sz w:val="24"/>
          <w:szCs w:val="24"/>
        </w:rPr>
        <w:t>ç</w:t>
      </w:r>
      <w:r w:rsidR="00A3405F" w:rsidRPr="002D6B6E">
        <w:rPr>
          <w:rFonts w:ascii="Times New Roman" w:hAnsi="Times New Roman" w:cs="Times New Roman"/>
          <w:color w:val="000000" w:themeColor="text1"/>
          <w:sz w:val="24"/>
          <w:szCs w:val="24"/>
        </w:rPr>
        <w:t xml:space="preserve">) miratimi nga trupa e kontrollit për të përdorur material mbjellës dhe shumëzues bimor jo organik jepet  përpara mbjelljes </w:t>
      </w:r>
      <w:r w:rsidR="00E542E6" w:rsidRPr="002D6B6E">
        <w:rPr>
          <w:rFonts w:ascii="Times New Roman" w:hAnsi="Times New Roman" w:cs="Times New Roman"/>
          <w:color w:val="000000" w:themeColor="text1"/>
          <w:sz w:val="24"/>
          <w:szCs w:val="24"/>
        </w:rPr>
        <w:t>së farës</w:t>
      </w:r>
      <w:r w:rsidR="00A3405F" w:rsidRPr="002D6B6E">
        <w:rPr>
          <w:rFonts w:ascii="Times New Roman" w:hAnsi="Times New Roman" w:cs="Times New Roman"/>
          <w:color w:val="000000" w:themeColor="text1"/>
          <w:sz w:val="24"/>
          <w:szCs w:val="24"/>
        </w:rPr>
        <w:t xml:space="preserve"> ose fidanit n</w:t>
      </w:r>
      <w:r w:rsidR="00BC5B71" w:rsidRPr="002D6B6E">
        <w:rPr>
          <w:rFonts w:ascii="Times New Roman" w:hAnsi="Times New Roman" w:cs="Times New Roman"/>
          <w:color w:val="000000" w:themeColor="text1"/>
          <w:sz w:val="24"/>
          <w:szCs w:val="24"/>
        </w:rPr>
        <w:t>ë</w:t>
      </w:r>
      <w:r w:rsidR="00403349" w:rsidRPr="002D6B6E">
        <w:rPr>
          <w:rFonts w:ascii="Times New Roman" w:hAnsi="Times New Roman" w:cs="Times New Roman"/>
          <w:color w:val="000000" w:themeColor="text1"/>
          <w:sz w:val="24"/>
          <w:szCs w:val="24"/>
        </w:rPr>
        <w:t xml:space="preserve"> </w:t>
      </w:r>
      <w:r w:rsidR="00A3405F" w:rsidRPr="002D6B6E">
        <w:rPr>
          <w:rFonts w:ascii="Times New Roman" w:hAnsi="Times New Roman" w:cs="Times New Roman"/>
          <w:color w:val="000000" w:themeColor="text1"/>
          <w:sz w:val="24"/>
          <w:szCs w:val="24"/>
        </w:rPr>
        <w:t>tokë;</w:t>
      </w:r>
    </w:p>
    <w:p w14:paraId="37AE2F86" w14:textId="417CBD54" w:rsidR="00A3405F" w:rsidRPr="002D6B6E" w:rsidRDefault="00ED1357" w:rsidP="000F20DF">
      <w:pPr>
        <w:spacing w:after="0" w:line="276" w:lineRule="auto"/>
        <w:jc w:val="both"/>
        <w:rPr>
          <w:rFonts w:ascii="Times New Roman" w:hAnsi="Times New Roman" w:cs="Times New Roman"/>
          <w:color w:val="000000" w:themeColor="text1"/>
          <w:sz w:val="24"/>
          <w:szCs w:val="24"/>
        </w:rPr>
      </w:pPr>
      <w:r w:rsidRPr="002D6B6E">
        <w:rPr>
          <w:rFonts w:ascii="Times New Roman" w:hAnsi="Times New Roman" w:cs="Times New Roman"/>
          <w:color w:val="000000" w:themeColor="text1"/>
          <w:sz w:val="24"/>
          <w:szCs w:val="24"/>
        </w:rPr>
        <w:t>d</w:t>
      </w:r>
      <w:r w:rsidR="00A3405F" w:rsidRPr="002D6B6E">
        <w:rPr>
          <w:rFonts w:ascii="Times New Roman" w:hAnsi="Times New Roman" w:cs="Times New Roman"/>
          <w:color w:val="000000" w:themeColor="text1"/>
          <w:sz w:val="24"/>
          <w:szCs w:val="24"/>
        </w:rPr>
        <w:t xml:space="preserve">) </w:t>
      </w:r>
      <w:r w:rsidR="00403349" w:rsidRPr="002D6B6E">
        <w:rPr>
          <w:rFonts w:ascii="Times New Roman" w:hAnsi="Times New Roman" w:cs="Times New Roman"/>
          <w:color w:val="000000" w:themeColor="text1"/>
          <w:sz w:val="24"/>
          <w:szCs w:val="24"/>
        </w:rPr>
        <w:t>t</w:t>
      </w:r>
      <w:r w:rsidR="00A3405F" w:rsidRPr="002D6B6E">
        <w:rPr>
          <w:rFonts w:ascii="Times New Roman" w:hAnsi="Times New Roman" w:cs="Times New Roman"/>
          <w:color w:val="000000" w:themeColor="text1"/>
          <w:sz w:val="24"/>
          <w:szCs w:val="24"/>
        </w:rPr>
        <w:t>rupa e kontrollit miraton p</w:t>
      </w:r>
      <w:r w:rsidR="00AA5AD8" w:rsidRPr="002D6B6E">
        <w:rPr>
          <w:rFonts w:ascii="Times New Roman" w:hAnsi="Times New Roman" w:cs="Times New Roman"/>
          <w:color w:val="000000" w:themeColor="text1"/>
          <w:sz w:val="24"/>
          <w:szCs w:val="24"/>
        </w:rPr>
        <w:t>ë</w:t>
      </w:r>
      <w:r w:rsidR="00A3405F" w:rsidRPr="002D6B6E">
        <w:rPr>
          <w:rFonts w:ascii="Times New Roman" w:hAnsi="Times New Roman" w:cs="Times New Roman"/>
          <w:color w:val="000000" w:themeColor="text1"/>
          <w:sz w:val="24"/>
          <w:szCs w:val="24"/>
        </w:rPr>
        <w:t>rdorimin e materialit mbjell</w:t>
      </w:r>
      <w:r w:rsidR="00AA5AD8" w:rsidRPr="002D6B6E">
        <w:rPr>
          <w:rFonts w:ascii="Times New Roman" w:hAnsi="Times New Roman" w:cs="Times New Roman"/>
          <w:color w:val="000000" w:themeColor="text1"/>
          <w:sz w:val="24"/>
          <w:szCs w:val="24"/>
        </w:rPr>
        <w:t>ë</w:t>
      </w:r>
      <w:r w:rsidR="00A3405F" w:rsidRPr="002D6B6E">
        <w:rPr>
          <w:rFonts w:ascii="Times New Roman" w:hAnsi="Times New Roman" w:cs="Times New Roman"/>
          <w:color w:val="000000" w:themeColor="text1"/>
          <w:sz w:val="24"/>
          <w:szCs w:val="24"/>
        </w:rPr>
        <w:t>s dhe shum</w:t>
      </w:r>
      <w:r w:rsidR="00AA5AD8" w:rsidRPr="002D6B6E">
        <w:rPr>
          <w:rFonts w:ascii="Times New Roman" w:hAnsi="Times New Roman" w:cs="Times New Roman"/>
          <w:color w:val="000000" w:themeColor="text1"/>
          <w:sz w:val="24"/>
          <w:szCs w:val="24"/>
        </w:rPr>
        <w:t>ë</w:t>
      </w:r>
      <w:r w:rsidR="00A3405F" w:rsidRPr="002D6B6E">
        <w:rPr>
          <w:rFonts w:ascii="Times New Roman" w:hAnsi="Times New Roman" w:cs="Times New Roman"/>
          <w:color w:val="000000" w:themeColor="text1"/>
          <w:sz w:val="24"/>
          <w:szCs w:val="24"/>
        </w:rPr>
        <w:t>zues bimor jo organi</w:t>
      </w:r>
      <w:r w:rsidR="00403349" w:rsidRPr="002D6B6E">
        <w:rPr>
          <w:rFonts w:ascii="Times New Roman" w:hAnsi="Times New Roman" w:cs="Times New Roman"/>
          <w:color w:val="000000" w:themeColor="text1"/>
          <w:sz w:val="24"/>
          <w:szCs w:val="24"/>
        </w:rPr>
        <w:t>k</w:t>
      </w:r>
      <w:r w:rsidR="00A3405F" w:rsidRPr="002D6B6E">
        <w:rPr>
          <w:rFonts w:ascii="Times New Roman" w:hAnsi="Times New Roman" w:cs="Times New Roman"/>
          <w:color w:val="000000" w:themeColor="text1"/>
          <w:sz w:val="24"/>
          <w:szCs w:val="24"/>
        </w:rPr>
        <w:t xml:space="preserve">  për përdoruesit individual nj</w:t>
      </w:r>
      <w:r w:rsidR="00AA5AD8" w:rsidRPr="002D6B6E">
        <w:rPr>
          <w:rFonts w:ascii="Times New Roman" w:hAnsi="Times New Roman" w:cs="Times New Roman"/>
          <w:color w:val="000000" w:themeColor="text1"/>
          <w:sz w:val="24"/>
          <w:szCs w:val="24"/>
        </w:rPr>
        <w:t>ë</w:t>
      </w:r>
      <w:r w:rsidR="00A3405F" w:rsidRPr="002D6B6E">
        <w:rPr>
          <w:rFonts w:ascii="Times New Roman" w:hAnsi="Times New Roman" w:cs="Times New Roman"/>
          <w:color w:val="000000" w:themeColor="text1"/>
          <w:sz w:val="24"/>
          <w:szCs w:val="24"/>
        </w:rPr>
        <w:t xml:space="preserve"> h</w:t>
      </w:r>
      <w:r w:rsidR="00AA5AD8" w:rsidRPr="002D6B6E">
        <w:rPr>
          <w:rFonts w:ascii="Times New Roman" w:hAnsi="Times New Roman" w:cs="Times New Roman"/>
          <w:color w:val="000000" w:themeColor="text1"/>
          <w:sz w:val="24"/>
          <w:szCs w:val="24"/>
        </w:rPr>
        <w:t>ë</w:t>
      </w:r>
      <w:r w:rsidR="00A3405F" w:rsidRPr="002D6B6E">
        <w:rPr>
          <w:rFonts w:ascii="Times New Roman" w:hAnsi="Times New Roman" w:cs="Times New Roman"/>
          <w:color w:val="000000" w:themeColor="text1"/>
          <w:sz w:val="24"/>
          <w:szCs w:val="24"/>
        </w:rPr>
        <w:t>r</w:t>
      </w:r>
      <w:r w:rsidR="00AA5AD8" w:rsidRPr="002D6B6E">
        <w:rPr>
          <w:rFonts w:ascii="Times New Roman" w:hAnsi="Times New Roman" w:cs="Times New Roman"/>
          <w:color w:val="000000" w:themeColor="text1"/>
          <w:sz w:val="24"/>
          <w:szCs w:val="24"/>
        </w:rPr>
        <w:t>ë</w:t>
      </w:r>
      <w:r w:rsidR="00A3405F" w:rsidRPr="002D6B6E">
        <w:rPr>
          <w:rFonts w:ascii="Times New Roman" w:hAnsi="Times New Roman" w:cs="Times New Roman"/>
          <w:color w:val="000000" w:themeColor="text1"/>
          <w:sz w:val="24"/>
          <w:szCs w:val="24"/>
        </w:rPr>
        <w:t xml:space="preserve"> në sezon dhe mban t</w:t>
      </w:r>
      <w:r w:rsidR="00AA5AD8" w:rsidRPr="002D6B6E">
        <w:rPr>
          <w:rFonts w:ascii="Times New Roman" w:hAnsi="Times New Roman" w:cs="Times New Roman"/>
          <w:color w:val="000000" w:themeColor="text1"/>
          <w:sz w:val="24"/>
          <w:szCs w:val="24"/>
        </w:rPr>
        <w:t>ë</w:t>
      </w:r>
      <w:r w:rsidR="00A3405F" w:rsidRPr="002D6B6E">
        <w:rPr>
          <w:rFonts w:ascii="Times New Roman" w:hAnsi="Times New Roman" w:cs="Times New Roman"/>
          <w:color w:val="000000" w:themeColor="text1"/>
          <w:sz w:val="24"/>
          <w:szCs w:val="24"/>
        </w:rPr>
        <w:t xml:space="preserve"> dh</w:t>
      </w:r>
      <w:r w:rsidR="00AA5AD8" w:rsidRPr="002D6B6E">
        <w:rPr>
          <w:rFonts w:ascii="Times New Roman" w:hAnsi="Times New Roman" w:cs="Times New Roman"/>
          <w:color w:val="000000" w:themeColor="text1"/>
          <w:sz w:val="24"/>
          <w:szCs w:val="24"/>
        </w:rPr>
        <w:t>ë</w:t>
      </w:r>
      <w:r w:rsidR="00A3405F" w:rsidRPr="002D6B6E">
        <w:rPr>
          <w:rFonts w:ascii="Times New Roman" w:hAnsi="Times New Roman" w:cs="Times New Roman"/>
          <w:color w:val="000000" w:themeColor="text1"/>
          <w:sz w:val="24"/>
          <w:szCs w:val="24"/>
        </w:rPr>
        <w:t>na p</w:t>
      </w:r>
      <w:r w:rsidR="00AA5AD8" w:rsidRPr="002D6B6E">
        <w:rPr>
          <w:rFonts w:ascii="Times New Roman" w:hAnsi="Times New Roman" w:cs="Times New Roman"/>
          <w:color w:val="000000" w:themeColor="text1"/>
          <w:sz w:val="24"/>
          <w:szCs w:val="24"/>
        </w:rPr>
        <w:t>ë</w:t>
      </w:r>
      <w:r w:rsidR="00A3405F" w:rsidRPr="002D6B6E">
        <w:rPr>
          <w:rFonts w:ascii="Times New Roman" w:hAnsi="Times New Roman" w:cs="Times New Roman"/>
          <w:color w:val="000000" w:themeColor="text1"/>
          <w:sz w:val="24"/>
          <w:szCs w:val="24"/>
        </w:rPr>
        <w:t>r sasinë e materialit mbjellës dhe shumëzues bimor të miratuar p</w:t>
      </w:r>
      <w:r w:rsidR="00AA5AD8" w:rsidRPr="002D6B6E">
        <w:rPr>
          <w:rFonts w:ascii="Times New Roman" w:hAnsi="Times New Roman" w:cs="Times New Roman"/>
          <w:color w:val="000000" w:themeColor="text1"/>
          <w:sz w:val="24"/>
          <w:szCs w:val="24"/>
        </w:rPr>
        <w:t>ë</w:t>
      </w:r>
      <w:r w:rsidR="00A3405F" w:rsidRPr="002D6B6E">
        <w:rPr>
          <w:rFonts w:ascii="Times New Roman" w:hAnsi="Times New Roman" w:cs="Times New Roman"/>
          <w:color w:val="000000" w:themeColor="text1"/>
          <w:sz w:val="24"/>
          <w:szCs w:val="24"/>
        </w:rPr>
        <w:t>r p</w:t>
      </w:r>
      <w:r w:rsidR="00AA5AD8" w:rsidRPr="002D6B6E">
        <w:rPr>
          <w:rFonts w:ascii="Times New Roman" w:hAnsi="Times New Roman" w:cs="Times New Roman"/>
          <w:color w:val="000000" w:themeColor="text1"/>
          <w:sz w:val="24"/>
          <w:szCs w:val="24"/>
        </w:rPr>
        <w:t>ë</w:t>
      </w:r>
      <w:r w:rsidR="00A3405F" w:rsidRPr="002D6B6E">
        <w:rPr>
          <w:rFonts w:ascii="Times New Roman" w:hAnsi="Times New Roman" w:cs="Times New Roman"/>
          <w:color w:val="000000" w:themeColor="text1"/>
          <w:sz w:val="24"/>
          <w:szCs w:val="24"/>
        </w:rPr>
        <w:t>rdorim;</w:t>
      </w:r>
    </w:p>
    <w:p w14:paraId="51CC433F" w14:textId="337EAAD0" w:rsidR="00B975F2" w:rsidRPr="002D6B6E" w:rsidRDefault="00C06D7E" w:rsidP="000F20DF">
      <w:pPr>
        <w:spacing w:after="0" w:line="276" w:lineRule="auto"/>
        <w:jc w:val="both"/>
        <w:rPr>
          <w:rFonts w:ascii="Times New Roman" w:hAnsi="Times New Roman" w:cs="Times New Roman"/>
          <w:color w:val="000000" w:themeColor="text1"/>
          <w:sz w:val="24"/>
          <w:szCs w:val="24"/>
        </w:rPr>
      </w:pPr>
      <w:r w:rsidRPr="002D6B6E">
        <w:rPr>
          <w:rFonts w:ascii="Times New Roman" w:hAnsi="Times New Roman" w:cs="Times New Roman"/>
          <w:color w:val="000000" w:themeColor="text1"/>
          <w:sz w:val="24"/>
          <w:szCs w:val="24"/>
        </w:rPr>
        <w:t>dh</w:t>
      </w:r>
      <w:r w:rsidR="00A3405F" w:rsidRPr="002D6B6E">
        <w:rPr>
          <w:rFonts w:ascii="Times New Roman" w:hAnsi="Times New Roman" w:cs="Times New Roman"/>
          <w:color w:val="000000" w:themeColor="text1"/>
          <w:sz w:val="24"/>
          <w:szCs w:val="24"/>
        </w:rPr>
        <w:t>) n</w:t>
      </w:r>
      <w:r w:rsidR="00AA5AD8" w:rsidRPr="002D6B6E">
        <w:rPr>
          <w:rFonts w:ascii="Times New Roman" w:hAnsi="Times New Roman" w:cs="Times New Roman"/>
          <w:color w:val="000000" w:themeColor="text1"/>
          <w:sz w:val="24"/>
          <w:szCs w:val="24"/>
        </w:rPr>
        <w:t>ë</w:t>
      </w:r>
      <w:r w:rsidR="00A3405F" w:rsidRPr="002D6B6E">
        <w:rPr>
          <w:rFonts w:ascii="Times New Roman" w:hAnsi="Times New Roman" w:cs="Times New Roman"/>
          <w:color w:val="000000" w:themeColor="text1"/>
          <w:sz w:val="24"/>
          <w:szCs w:val="24"/>
        </w:rPr>
        <w:t xml:space="preserve"> përjashtim nga pika </w:t>
      </w:r>
      <w:r w:rsidR="00B47875" w:rsidRPr="002D6B6E">
        <w:rPr>
          <w:rFonts w:ascii="Times New Roman" w:hAnsi="Times New Roman" w:cs="Times New Roman"/>
          <w:color w:val="000000" w:themeColor="text1"/>
          <w:sz w:val="24"/>
          <w:szCs w:val="24"/>
        </w:rPr>
        <w:t>“</w:t>
      </w:r>
      <w:r w:rsidR="00ED1357" w:rsidRPr="002D6B6E">
        <w:rPr>
          <w:rFonts w:ascii="Times New Roman" w:hAnsi="Times New Roman" w:cs="Times New Roman"/>
          <w:color w:val="000000" w:themeColor="text1"/>
          <w:sz w:val="24"/>
          <w:szCs w:val="24"/>
        </w:rPr>
        <w:t>d</w:t>
      </w:r>
      <w:r w:rsidR="00B47875" w:rsidRPr="002D6B6E">
        <w:rPr>
          <w:rFonts w:ascii="Times New Roman" w:hAnsi="Times New Roman" w:cs="Times New Roman"/>
          <w:color w:val="000000" w:themeColor="text1"/>
          <w:sz w:val="24"/>
          <w:szCs w:val="24"/>
        </w:rPr>
        <w:t>”</w:t>
      </w:r>
      <w:r w:rsidR="00A3405F" w:rsidRPr="002D6B6E">
        <w:rPr>
          <w:rFonts w:ascii="Times New Roman" w:hAnsi="Times New Roman" w:cs="Times New Roman"/>
          <w:color w:val="000000" w:themeColor="text1"/>
          <w:sz w:val="24"/>
          <w:szCs w:val="24"/>
        </w:rPr>
        <w:t xml:space="preserve">, </w:t>
      </w:r>
      <w:r w:rsidR="00A2157A" w:rsidRPr="002D6B6E">
        <w:rPr>
          <w:rFonts w:ascii="Times New Roman" w:hAnsi="Times New Roman" w:cs="Times New Roman"/>
          <w:color w:val="000000" w:themeColor="text1"/>
          <w:sz w:val="24"/>
          <w:szCs w:val="24"/>
        </w:rPr>
        <w:t>trupa e kontrollit</w:t>
      </w:r>
      <w:r w:rsidR="00A3405F" w:rsidRPr="002D6B6E">
        <w:rPr>
          <w:rFonts w:ascii="Times New Roman" w:hAnsi="Times New Roman" w:cs="Times New Roman"/>
          <w:color w:val="000000" w:themeColor="text1"/>
          <w:sz w:val="24"/>
          <w:szCs w:val="24"/>
        </w:rPr>
        <w:t xml:space="preserve"> mund të leshoj</w:t>
      </w:r>
      <w:r w:rsidR="00AA5AD8" w:rsidRPr="002D6B6E">
        <w:rPr>
          <w:rFonts w:ascii="Times New Roman" w:hAnsi="Times New Roman" w:cs="Times New Roman"/>
          <w:color w:val="000000" w:themeColor="text1"/>
          <w:sz w:val="24"/>
          <w:szCs w:val="24"/>
        </w:rPr>
        <w:t>ë</w:t>
      </w:r>
      <w:r w:rsidR="00A3405F" w:rsidRPr="002D6B6E">
        <w:rPr>
          <w:rFonts w:ascii="Times New Roman" w:hAnsi="Times New Roman" w:cs="Times New Roman"/>
          <w:color w:val="000000" w:themeColor="text1"/>
          <w:sz w:val="24"/>
          <w:szCs w:val="24"/>
        </w:rPr>
        <w:t xml:space="preserve"> miratim  të përgjithsh</w:t>
      </w:r>
      <w:r w:rsidR="00D9087C" w:rsidRPr="002D6B6E">
        <w:rPr>
          <w:rFonts w:ascii="Times New Roman" w:hAnsi="Times New Roman" w:cs="Times New Roman"/>
          <w:color w:val="000000" w:themeColor="text1"/>
          <w:sz w:val="24"/>
          <w:szCs w:val="24"/>
        </w:rPr>
        <w:t>ë</w:t>
      </w:r>
      <w:r w:rsidR="00FC3D25" w:rsidRPr="002D6B6E">
        <w:rPr>
          <w:rFonts w:ascii="Times New Roman" w:hAnsi="Times New Roman" w:cs="Times New Roman"/>
          <w:color w:val="000000" w:themeColor="text1"/>
          <w:sz w:val="24"/>
          <w:szCs w:val="24"/>
        </w:rPr>
        <w:t>m</w:t>
      </w:r>
      <w:r w:rsidR="00A3405F" w:rsidRPr="002D6B6E">
        <w:rPr>
          <w:rFonts w:ascii="Times New Roman" w:hAnsi="Times New Roman" w:cs="Times New Roman"/>
          <w:color w:val="000000" w:themeColor="text1"/>
          <w:sz w:val="24"/>
          <w:szCs w:val="24"/>
        </w:rPr>
        <w:t xml:space="preserve"> çdo vit për përdorimin e një specieje, nënspecie ose varieteti të materialit mbjellës dhe shumëzues bimor jo organik dhe </w:t>
      </w:r>
      <w:r w:rsidR="0069314C" w:rsidRPr="002D6B6E">
        <w:rPr>
          <w:rFonts w:ascii="Times New Roman" w:hAnsi="Times New Roman" w:cs="Times New Roman"/>
          <w:color w:val="000000" w:themeColor="text1"/>
          <w:sz w:val="24"/>
          <w:szCs w:val="24"/>
        </w:rPr>
        <w:t xml:space="preserve">njofton institucioni përgjegjës për farat dhe fidanët </w:t>
      </w:r>
      <w:r w:rsidR="00A2157A" w:rsidRPr="002D6B6E">
        <w:rPr>
          <w:rFonts w:ascii="Times New Roman" w:hAnsi="Times New Roman" w:cs="Times New Roman"/>
          <w:color w:val="000000" w:themeColor="text1"/>
          <w:sz w:val="24"/>
          <w:szCs w:val="24"/>
        </w:rPr>
        <w:t xml:space="preserve">e cila </w:t>
      </w:r>
      <w:r w:rsidR="00A3405F" w:rsidRPr="002D6B6E">
        <w:rPr>
          <w:rFonts w:ascii="Times New Roman" w:hAnsi="Times New Roman" w:cs="Times New Roman"/>
          <w:color w:val="000000" w:themeColor="text1"/>
          <w:sz w:val="24"/>
          <w:szCs w:val="24"/>
        </w:rPr>
        <w:t xml:space="preserve">publikon listën e specieve, nënspecieve ose varieteteve duke </w:t>
      </w:r>
      <w:r w:rsidR="00E542E6" w:rsidRPr="002D6B6E">
        <w:rPr>
          <w:rFonts w:ascii="Times New Roman" w:hAnsi="Times New Roman" w:cs="Times New Roman"/>
          <w:color w:val="000000" w:themeColor="text1"/>
          <w:sz w:val="24"/>
          <w:szCs w:val="24"/>
        </w:rPr>
        <w:t>e përditësuar</w:t>
      </w:r>
      <w:r w:rsidR="00A3405F" w:rsidRPr="002D6B6E">
        <w:rPr>
          <w:rFonts w:ascii="Times New Roman" w:hAnsi="Times New Roman" w:cs="Times New Roman"/>
          <w:color w:val="000000" w:themeColor="text1"/>
          <w:sz w:val="24"/>
          <w:szCs w:val="24"/>
        </w:rPr>
        <w:t xml:space="preserve"> çdo vit</w:t>
      </w:r>
      <w:r w:rsidR="003C0B47" w:rsidRPr="002D6B6E">
        <w:rPr>
          <w:rFonts w:ascii="Times New Roman" w:hAnsi="Times New Roman" w:cs="Times New Roman"/>
          <w:color w:val="000000" w:themeColor="text1"/>
          <w:sz w:val="24"/>
          <w:szCs w:val="24"/>
        </w:rPr>
        <w:t>.</w:t>
      </w:r>
      <w:r w:rsidR="00A3405F" w:rsidRPr="002D6B6E">
        <w:rPr>
          <w:rFonts w:ascii="Times New Roman" w:hAnsi="Times New Roman" w:cs="Times New Roman"/>
          <w:color w:val="000000" w:themeColor="text1"/>
          <w:sz w:val="24"/>
          <w:szCs w:val="24"/>
        </w:rPr>
        <w:t xml:space="preserve"> Në k</w:t>
      </w:r>
      <w:r w:rsidR="00AA5AD8" w:rsidRPr="002D6B6E">
        <w:rPr>
          <w:rFonts w:ascii="Times New Roman" w:hAnsi="Times New Roman" w:cs="Times New Roman"/>
          <w:color w:val="000000" w:themeColor="text1"/>
          <w:sz w:val="24"/>
          <w:szCs w:val="24"/>
        </w:rPr>
        <w:t>ë</w:t>
      </w:r>
      <w:r w:rsidR="00A3405F" w:rsidRPr="002D6B6E">
        <w:rPr>
          <w:rFonts w:ascii="Times New Roman" w:hAnsi="Times New Roman" w:cs="Times New Roman"/>
          <w:color w:val="000000" w:themeColor="text1"/>
          <w:sz w:val="24"/>
          <w:szCs w:val="24"/>
        </w:rPr>
        <w:t>t</w:t>
      </w:r>
      <w:r w:rsidR="00AA5AD8" w:rsidRPr="002D6B6E">
        <w:rPr>
          <w:rFonts w:ascii="Times New Roman" w:hAnsi="Times New Roman" w:cs="Times New Roman"/>
          <w:color w:val="000000" w:themeColor="text1"/>
          <w:sz w:val="24"/>
          <w:szCs w:val="24"/>
        </w:rPr>
        <w:t>ë</w:t>
      </w:r>
      <w:r w:rsidR="00A3405F" w:rsidRPr="002D6B6E">
        <w:rPr>
          <w:rFonts w:ascii="Times New Roman" w:hAnsi="Times New Roman" w:cs="Times New Roman"/>
          <w:color w:val="000000" w:themeColor="text1"/>
          <w:sz w:val="24"/>
          <w:szCs w:val="24"/>
        </w:rPr>
        <w:t xml:space="preserve"> rast, </w:t>
      </w:r>
      <w:r w:rsidR="0069314C" w:rsidRPr="002D6B6E">
        <w:rPr>
          <w:rFonts w:ascii="Times New Roman" w:hAnsi="Times New Roman" w:cs="Times New Roman"/>
          <w:color w:val="000000" w:themeColor="text1"/>
          <w:sz w:val="24"/>
          <w:szCs w:val="24"/>
        </w:rPr>
        <w:t xml:space="preserve">institucioni përgjegjës për farat dhe fidanët </w:t>
      </w:r>
      <w:r w:rsidR="00A3405F" w:rsidRPr="002D6B6E">
        <w:rPr>
          <w:rFonts w:ascii="Times New Roman" w:hAnsi="Times New Roman" w:cs="Times New Roman"/>
          <w:color w:val="000000" w:themeColor="text1"/>
          <w:sz w:val="24"/>
          <w:szCs w:val="24"/>
        </w:rPr>
        <w:t>liston edhe sasin</w:t>
      </w:r>
      <w:r w:rsidR="00C91E49" w:rsidRPr="002D6B6E">
        <w:rPr>
          <w:rFonts w:ascii="Times New Roman" w:hAnsi="Times New Roman" w:cs="Times New Roman"/>
          <w:color w:val="000000" w:themeColor="text1"/>
          <w:sz w:val="24"/>
          <w:szCs w:val="24"/>
        </w:rPr>
        <w:t>ë</w:t>
      </w:r>
      <w:r w:rsidR="00A3405F" w:rsidRPr="002D6B6E">
        <w:rPr>
          <w:rFonts w:ascii="Times New Roman" w:hAnsi="Times New Roman" w:cs="Times New Roman"/>
          <w:color w:val="000000" w:themeColor="text1"/>
          <w:sz w:val="24"/>
          <w:szCs w:val="24"/>
        </w:rPr>
        <w:t xml:space="preserve"> e miratuar p</w:t>
      </w:r>
      <w:r w:rsidR="00AA5AD8" w:rsidRPr="002D6B6E">
        <w:rPr>
          <w:rFonts w:ascii="Times New Roman" w:hAnsi="Times New Roman" w:cs="Times New Roman"/>
          <w:color w:val="000000" w:themeColor="text1"/>
          <w:sz w:val="24"/>
          <w:szCs w:val="24"/>
        </w:rPr>
        <w:t>ë</w:t>
      </w:r>
      <w:r w:rsidR="00A3405F" w:rsidRPr="002D6B6E">
        <w:rPr>
          <w:rFonts w:ascii="Times New Roman" w:hAnsi="Times New Roman" w:cs="Times New Roman"/>
          <w:color w:val="000000" w:themeColor="text1"/>
          <w:sz w:val="24"/>
          <w:szCs w:val="24"/>
        </w:rPr>
        <w:t>r p</w:t>
      </w:r>
      <w:r w:rsidR="00AA5AD8" w:rsidRPr="002D6B6E">
        <w:rPr>
          <w:rFonts w:ascii="Times New Roman" w:hAnsi="Times New Roman" w:cs="Times New Roman"/>
          <w:color w:val="000000" w:themeColor="text1"/>
          <w:sz w:val="24"/>
          <w:szCs w:val="24"/>
        </w:rPr>
        <w:t>ë</w:t>
      </w:r>
      <w:r w:rsidR="00A3405F" w:rsidRPr="002D6B6E">
        <w:rPr>
          <w:rFonts w:ascii="Times New Roman" w:hAnsi="Times New Roman" w:cs="Times New Roman"/>
          <w:color w:val="000000" w:themeColor="text1"/>
          <w:sz w:val="24"/>
          <w:szCs w:val="24"/>
        </w:rPr>
        <w:t>rdorim të materialit mbjellës dhe shumëzues bimor joorgani</w:t>
      </w:r>
      <w:r w:rsidR="009E11EA" w:rsidRPr="002D6B6E">
        <w:rPr>
          <w:rFonts w:ascii="Times New Roman" w:hAnsi="Times New Roman" w:cs="Times New Roman"/>
          <w:color w:val="000000" w:themeColor="text1"/>
          <w:sz w:val="24"/>
          <w:szCs w:val="24"/>
        </w:rPr>
        <w:t>k</w:t>
      </w:r>
      <w:r w:rsidR="00A3405F" w:rsidRPr="002D6B6E">
        <w:rPr>
          <w:rFonts w:ascii="Times New Roman" w:hAnsi="Times New Roman" w:cs="Times New Roman"/>
          <w:color w:val="000000" w:themeColor="text1"/>
          <w:sz w:val="24"/>
          <w:szCs w:val="24"/>
        </w:rPr>
        <w:t>.</w:t>
      </w:r>
    </w:p>
    <w:p w14:paraId="11CE9096" w14:textId="243CABB1" w:rsidR="007A434F" w:rsidRDefault="009D19D9" w:rsidP="00801592">
      <w:pPr>
        <w:spacing w:after="240" w:line="276" w:lineRule="auto"/>
        <w:jc w:val="both"/>
        <w:rPr>
          <w:rFonts w:ascii="Times New Roman" w:hAnsi="Times New Roman" w:cs="Times New Roman"/>
          <w:color w:val="000000" w:themeColor="text1"/>
          <w:sz w:val="24"/>
          <w:szCs w:val="24"/>
        </w:rPr>
      </w:pPr>
      <w:r w:rsidRPr="002D6B6E">
        <w:rPr>
          <w:rFonts w:ascii="Times New Roman" w:hAnsi="Times New Roman" w:cs="Times New Roman"/>
          <w:color w:val="000000" w:themeColor="text1"/>
          <w:sz w:val="24"/>
          <w:szCs w:val="24"/>
        </w:rPr>
        <w:t>2. Operatorët që prodhojnë dhe tregtojnë material mbjellës dhe shumëzues bimor të prodhuar në përputhje me pik</w:t>
      </w:r>
      <w:r w:rsidR="00AA5AD8" w:rsidRPr="002D6B6E">
        <w:rPr>
          <w:rFonts w:ascii="Times New Roman" w:hAnsi="Times New Roman" w:cs="Times New Roman"/>
          <w:color w:val="000000" w:themeColor="text1"/>
          <w:sz w:val="24"/>
          <w:szCs w:val="24"/>
        </w:rPr>
        <w:t>ë</w:t>
      </w:r>
      <w:r w:rsidRPr="002D6B6E">
        <w:rPr>
          <w:rFonts w:ascii="Times New Roman" w:hAnsi="Times New Roman" w:cs="Times New Roman"/>
          <w:color w:val="000000" w:themeColor="text1"/>
          <w:sz w:val="24"/>
          <w:szCs w:val="24"/>
        </w:rPr>
        <w:t>n 1,</w:t>
      </w:r>
      <w:r w:rsidR="00B47875" w:rsidRPr="002D6B6E">
        <w:rPr>
          <w:rFonts w:ascii="Times New Roman" w:hAnsi="Times New Roman" w:cs="Times New Roman"/>
          <w:color w:val="000000" w:themeColor="text1"/>
          <w:sz w:val="24"/>
          <w:szCs w:val="24"/>
        </w:rPr>
        <w:t xml:space="preserve"> </w:t>
      </w:r>
      <w:r w:rsidRPr="002D6B6E">
        <w:rPr>
          <w:rFonts w:ascii="Times New Roman" w:hAnsi="Times New Roman" w:cs="Times New Roman"/>
          <w:color w:val="000000" w:themeColor="text1"/>
          <w:sz w:val="24"/>
          <w:szCs w:val="24"/>
        </w:rPr>
        <w:t>mund  të bëjnë publike, mbi baza vullnetare, informacionin specifik përkatës mbi gjendjen p</w:t>
      </w:r>
      <w:r w:rsidR="00AA5AD8" w:rsidRPr="002D6B6E">
        <w:rPr>
          <w:rFonts w:ascii="Times New Roman" w:hAnsi="Times New Roman" w:cs="Times New Roman"/>
          <w:color w:val="000000" w:themeColor="text1"/>
          <w:sz w:val="24"/>
          <w:szCs w:val="24"/>
        </w:rPr>
        <w:t>ë</w:t>
      </w:r>
      <w:r w:rsidRPr="002D6B6E">
        <w:rPr>
          <w:rFonts w:ascii="Times New Roman" w:hAnsi="Times New Roman" w:cs="Times New Roman"/>
          <w:color w:val="000000" w:themeColor="text1"/>
          <w:sz w:val="24"/>
          <w:szCs w:val="24"/>
        </w:rPr>
        <w:t>r tregtim t</w:t>
      </w:r>
      <w:r w:rsidR="00AA5AD8" w:rsidRPr="002D6B6E">
        <w:rPr>
          <w:rFonts w:ascii="Times New Roman" w:hAnsi="Times New Roman" w:cs="Times New Roman"/>
          <w:color w:val="000000" w:themeColor="text1"/>
          <w:sz w:val="24"/>
          <w:szCs w:val="24"/>
        </w:rPr>
        <w:t>ë</w:t>
      </w:r>
      <w:r w:rsidRPr="002D6B6E">
        <w:rPr>
          <w:rFonts w:ascii="Times New Roman" w:hAnsi="Times New Roman" w:cs="Times New Roman"/>
          <w:color w:val="000000" w:themeColor="text1"/>
          <w:sz w:val="24"/>
          <w:szCs w:val="24"/>
        </w:rPr>
        <w:t xml:space="preserve"> këtij materiali mbjellës dhe shumëzues bimor në sistemin elektronik t</w:t>
      </w:r>
      <w:r w:rsidR="005D22D5" w:rsidRPr="002D6B6E">
        <w:rPr>
          <w:rFonts w:ascii="Times New Roman" w:hAnsi="Times New Roman" w:cs="Times New Roman"/>
          <w:color w:val="000000" w:themeColor="text1"/>
          <w:sz w:val="24"/>
          <w:szCs w:val="24"/>
        </w:rPr>
        <w:t>ë</w:t>
      </w:r>
      <w:r w:rsidRPr="002D6B6E">
        <w:rPr>
          <w:rFonts w:ascii="Times New Roman" w:hAnsi="Times New Roman" w:cs="Times New Roman"/>
          <w:color w:val="000000" w:themeColor="text1"/>
          <w:sz w:val="24"/>
          <w:szCs w:val="24"/>
        </w:rPr>
        <w:t xml:space="preserve"> ministris</w:t>
      </w:r>
      <w:r w:rsidR="00AA5AD8" w:rsidRPr="002D6B6E">
        <w:rPr>
          <w:rFonts w:ascii="Times New Roman" w:hAnsi="Times New Roman" w:cs="Times New Roman"/>
          <w:color w:val="000000" w:themeColor="text1"/>
          <w:sz w:val="24"/>
          <w:szCs w:val="24"/>
        </w:rPr>
        <w:t>ë</w:t>
      </w:r>
      <w:r w:rsidRPr="002D6B6E">
        <w:rPr>
          <w:rFonts w:ascii="Times New Roman" w:hAnsi="Times New Roman" w:cs="Times New Roman"/>
          <w:color w:val="000000" w:themeColor="text1"/>
          <w:sz w:val="24"/>
          <w:szCs w:val="24"/>
        </w:rPr>
        <w:t xml:space="preserve"> sipas </w:t>
      </w:r>
      <w:r w:rsidR="00B47875" w:rsidRPr="002D6B6E">
        <w:rPr>
          <w:rFonts w:ascii="Times New Roman" w:hAnsi="Times New Roman" w:cs="Times New Roman"/>
          <w:color w:val="000000" w:themeColor="text1"/>
          <w:sz w:val="24"/>
          <w:szCs w:val="24"/>
        </w:rPr>
        <w:t>shkronj</w:t>
      </w:r>
      <w:r w:rsidR="00D9087C" w:rsidRPr="002D6B6E">
        <w:rPr>
          <w:rFonts w:ascii="Times New Roman" w:hAnsi="Times New Roman" w:cs="Times New Roman"/>
          <w:color w:val="000000" w:themeColor="text1"/>
          <w:sz w:val="24"/>
          <w:szCs w:val="24"/>
        </w:rPr>
        <w:t>ë</w:t>
      </w:r>
      <w:r w:rsidR="00B47875" w:rsidRPr="002D6B6E">
        <w:rPr>
          <w:rFonts w:ascii="Times New Roman" w:hAnsi="Times New Roman" w:cs="Times New Roman"/>
          <w:color w:val="000000" w:themeColor="text1"/>
          <w:sz w:val="24"/>
          <w:szCs w:val="24"/>
        </w:rPr>
        <w:t>s “a”, t</w:t>
      </w:r>
      <w:r w:rsidR="00D9087C" w:rsidRPr="002D6B6E">
        <w:rPr>
          <w:rFonts w:ascii="Times New Roman" w:hAnsi="Times New Roman" w:cs="Times New Roman"/>
          <w:color w:val="000000" w:themeColor="text1"/>
          <w:sz w:val="24"/>
          <w:szCs w:val="24"/>
        </w:rPr>
        <w:t>ë</w:t>
      </w:r>
      <w:r w:rsidR="00B47875" w:rsidRPr="002D6B6E">
        <w:rPr>
          <w:rFonts w:ascii="Times New Roman" w:hAnsi="Times New Roman" w:cs="Times New Roman"/>
          <w:color w:val="000000" w:themeColor="text1"/>
          <w:sz w:val="24"/>
          <w:szCs w:val="24"/>
        </w:rPr>
        <w:t xml:space="preserve"> </w:t>
      </w:r>
      <w:r w:rsidRPr="002D6B6E">
        <w:rPr>
          <w:rFonts w:ascii="Times New Roman" w:hAnsi="Times New Roman" w:cs="Times New Roman"/>
          <w:color w:val="000000" w:themeColor="text1"/>
          <w:sz w:val="24"/>
          <w:szCs w:val="24"/>
        </w:rPr>
        <w:t>pik</w:t>
      </w:r>
      <w:r w:rsidR="005D22D5" w:rsidRPr="002D6B6E">
        <w:rPr>
          <w:rFonts w:ascii="Times New Roman" w:hAnsi="Times New Roman" w:cs="Times New Roman"/>
          <w:color w:val="000000" w:themeColor="text1"/>
          <w:sz w:val="24"/>
          <w:szCs w:val="24"/>
        </w:rPr>
        <w:t>ë</w:t>
      </w:r>
      <w:r w:rsidRPr="002D6B6E">
        <w:rPr>
          <w:rFonts w:ascii="Times New Roman" w:hAnsi="Times New Roman" w:cs="Times New Roman"/>
          <w:color w:val="000000" w:themeColor="text1"/>
          <w:sz w:val="24"/>
          <w:szCs w:val="24"/>
        </w:rPr>
        <w:t>s 2</w:t>
      </w:r>
      <w:r w:rsidR="00B47875" w:rsidRPr="002D6B6E">
        <w:rPr>
          <w:rFonts w:ascii="Times New Roman" w:hAnsi="Times New Roman" w:cs="Times New Roman"/>
          <w:color w:val="000000" w:themeColor="text1"/>
          <w:sz w:val="24"/>
          <w:szCs w:val="24"/>
        </w:rPr>
        <w:t>,</w:t>
      </w:r>
      <w:r w:rsidRPr="002D6B6E">
        <w:rPr>
          <w:rFonts w:ascii="Times New Roman" w:hAnsi="Times New Roman" w:cs="Times New Roman"/>
          <w:color w:val="000000" w:themeColor="text1"/>
          <w:sz w:val="24"/>
          <w:szCs w:val="24"/>
        </w:rPr>
        <w:t xml:space="preserve"> </w:t>
      </w:r>
      <w:r w:rsidR="005D22D5" w:rsidRPr="002D6B6E">
        <w:rPr>
          <w:rFonts w:ascii="Times New Roman" w:hAnsi="Times New Roman" w:cs="Times New Roman"/>
          <w:color w:val="000000" w:themeColor="text1"/>
          <w:sz w:val="24"/>
          <w:szCs w:val="24"/>
        </w:rPr>
        <w:t xml:space="preserve">të </w:t>
      </w:r>
      <w:r w:rsidRPr="002D6B6E">
        <w:rPr>
          <w:rFonts w:ascii="Times New Roman" w:hAnsi="Times New Roman" w:cs="Times New Roman"/>
          <w:color w:val="000000" w:themeColor="text1"/>
          <w:sz w:val="24"/>
          <w:szCs w:val="24"/>
        </w:rPr>
        <w:t>nenit 24</w:t>
      </w:r>
      <w:r w:rsidR="008232AE">
        <w:rPr>
          <w:rFonts w:ascii="Times New Roman" w:hAnsi="Times New Roman" w:cs="Times New Roman"/>
          <w:color w:val="000000" w:themeColor="text1"/>
          <w:sz w:val="24"/>
          <w:szCs w:val="24"/>
        </w:rPr>
        <w:t>,</w:t>
      </w:r>
      <w:r w:rsidRPr="002D6B6E">
        <w:rPr>
          <w:rFonts w:ascii="Times New Roman" w:hAnsi="Times New Roman" w:cs="Times New Roman"/>
          <w:color w:val="000000" w:themeColor="text1"/>
          <w:sz w:val="24"/>
          <w:szCs w:val="24"/>
        </w:rPr>
        <w:t xml:space="preserve"> t</w:t>
      </w:r>
      <w:r w:rsidR="005D22D5" w:rsidRPr="002D6B6E">
        <w:rPr>
          <w:rFonts w:ascii="Times New Roman" w:hAnsi="Times New Roman" w:cs="Times New Roman"/>
          <w:color w:val="000000" w:themeColor="text1"/>
          <w:sz w:val="24"/>
          <w:szCs w:val="24"/>
        </w:rPr>
        <w:t>ë</w:t>
      </w:r>
      <w:r w:rsidRPr="002D6B6E">
        <w:rPr>
          <w:rFonts w:ascii="Times New Roman" w:hAnsi="Times New Roman" w:cs="Times New Roman"/>
          <w:color w:val="000000" w:themeColor="text1"/>
          <w:sz w:val="24"/>
          <w:szCs w:val="24"/>
        </w:rPr>
        <w:t xml:space="preserve"> ligjit.</w:t>
      </w:r>
      <w:r w:rsidR="00B47875" w:rsidRPr="002D6B6E">
        <w:rPr>
          <w:rFonts w:ascii="Times New Roman" w:hAnsi="Times New Roman" w:cs="Times New Roman"/>
          <w:color w:val="000000" w:themeColor="text1"/>
          <w:sz w:val="24"/>
          <w:szCs w:val="24"/>
        </w:rPr>
        <w:t xml:space="preserve"> </w:t>
      </w:r>
      <w:r w:rsidRPr="002D6B6E">
        <w:rPr>
          <w:rFonts w:ascii="Times New Roman" w:hAnsi="Times New Roman" w:cs="Times New Roman"/>
          <w:color w:val="000000" w:themeColor="text1"/>
          <w:sz w:val="24"/>
          <w:szCs w:val="24"/>
        </w:rPr>
        <w:t>Operatorët që zgjedhin të përfshijnë një informacion të tillë duhet të sigurojnë që informacioni të përditësohet rregullisht dhe të hiqet kur materiali mbjellës dhe shumëzues bimor nuk</w:t>
      </w:r>
      <w:r w:rsidR="007561D1" w:rsidRPr="002D6B6E">
        <w:rPr>
          <w:rFonts w:ascii="Times New Roman" w:hAnsi="Times New Roman" w:cs="Times New Roman"/>
          <w:color w:val="000000" w:themeColor="text1"/>
          <w:sz w:val="24"/>
          <w:szCs w:val="24"/>
        </w:rPr>
        <w:t xml:space="preserve"> </w:t>
      </w:r>
      <w:r w:rsidR="003F4D54" w:rsidRPr="002D6B6E">
        <w:rPr>
          <w:rFonts w:ascii="Times New Roman" w:hAnsi="Times New Roman" w:cs="Times New Roman"/>
          <w:color w:val="000000" w:themeColor="text1"/>
          <w:sz w:val="24"/>
          <w:szCs w:val="24"/>
        </w:rPr>
        <w:t>vazhdon t</w:t>
      </w:r>
      <w:r w:rsidR="008F3E25" w:rsidRPr="002D6B6E">
        <w:rPr>
          <w:rFonts w:ascii="Times New Roman" w:hAnsi="Times New Roman" w:cs="Times New Roman"/>
          <w:color w:val="000000" w:themeColor="text1"/>
          <w:sz w:val="24"/>
          <w:szCs w:val="24"/>
        </w:rPr>
        <w:t>ë</w:t>
      </w:r>
      <w:r w:rsidR="003F4D54" w:rsidRPr="002D6B6E">
        <w:rPr>
          <w:rFonts w:ascii="Times New Roman" w:hAnsi="Times New Roman" w:cs="Times New Roman"/>
          <w:color w:val="000000" w:themeColor="text1"/>
          <w:sz w:val="24"/>
          <w:szCs w:val="24"/>
        </w:rPr>
        <w:t xml:space="preserve"> jet</w:t>
      </w:r>
      <w:r w:rsidR="008F3E25" w:rsidRPr="002D6B6E">
        <w:rPr>
          <w:rFonts w:ascii="Times New Roman" w:hAnsi="Times New Roman" w:cs="Times New Roman"/>
          <w:color w:val="000000" w:themeColor="text1"/>
          <w:sz w:val="24"/>
          <w:szCs w:val="24"/>
        </w:rPr>
        <w:t>ë</w:t>
      </w:r>
      <w:r w:rsidR="003F4D54" w:rsidRPr="002D6B6E">
        <w:rPr>
          <w:rFonts w:ascii="Times New Roman" w:hAnsi="Times New Roman" w:cs="Times New Roman"/>
          <w:color w:val="000000" w:themeColor="text1"/>
          <w:sz w:val="24"/>
          <w:szCs w:val="24"/>
        </w:rPr>
        <w:t xml:space="preserve"> </w:t>
      </w:r>
      <w:r w:rsidR="0069314C" w:rsidRPr="002D6B6E">
        <w:rPr>
          <w:rFonts w:ascii="Times New Roman" w:hAnsi="Times New Roman" w:cs="Times New Roman"/>
          <w:color w:val="000000" w:themeColor="text1"/>
          <w:sz w:val="24"/>
          <w:szCs w:val="24"/>
        </w:rPr>
        <w:t>i disponuesh</w:t>
      </w:r>
      <w:r w:rsidR="00D9087C" w:rsidRPr="002D6B6E">
        <w:rPr>
          <w:rFonts w:ascii="Times New Roman" w:hAnsi="Times New Roman" w:cs="Times New Roman"/>
          <w:color w:val="000000" w:themeColor="text1"/>
          <w:sz w:val="24"/>
          <w:szCs w:val="24"/>
        </w:rPr>
        <w:t>ë</w:t>
      </w:r>
      <w:r w:rsidR="0069314C" w:rsidRPr="002D6B6E">
        <w:rPr>
          <w:rFonts w:ascii="Times New Roman" w:hAnsi="Times New Roman" w:cs="Times New Roman"/>
          <w:color w:val="000000" w:themeColor="text1"/>
          <w:sz w:val="24"/>
          <w:szCs w:val="24"/>
        </w:rPr>
        <w:t xml:space="preserve">m. </w:t>
      </w:r>
      <w:r w:rsidRPr="002D6B6E">
        <w:rPr>
          <w:rFonts w:ascii="Times New Roman" w:hAnsi="Times New Roman" w:cs="Times New Roman"/>
          <w:color w:val="000000" w:themeColor="text1"/>
          <w:sz w:val="24"/>
          <w:szCs w:val="24"/>
        </w:rPr>
        <w:t xml:space="preserve">Kur </w:t>
      </w:r>
      <w:r w:rsidR="00063BF5" w:rsidRPr="002D6B6E">
        <w:rPr>
          <w:rFonts w:ascii="Times New Roman" w:hAnsi="Times New Roman" w:cs="Times New Roman"/>
          <w:color w:val="000000" w:themeColor="text1"/>
          <w:sz w:val="24"/>
          <w:szCs w:val="24"/>
        </w:rPr>
        <w:t>ë</w:t>
      </w:r>
      <w:r w:rsidRPr="002D6B6E">
        <w:rPr>
          <w:rFonts w:ascii="Times New Roman" w:hAnsi="Times New Roman" w:cs="Times New Roman"/>
          <w:color w:val="000000" w:themeColor="text1"/>
          <w:sz w:val="24"/>
          <w:szCs w:val="24"/>
        </w:rPr>
        <w:t>sht</w:t>
      </w:r>
      <w:r w:rsidR="00063BF5" w:rsidRPr="002D6B6E">
        <w:rPr>
          <w:rFonts w:ascii="Times New Roman" w:hAnsi="Times New Roman" w:cs="Times New Roman"/>
          <w:color w:val="000000" w:themeColor="text1"/>
          <w:sz w:val="24"/>
          <w:szCs w:val="24"/>
        </w:rPr>
        <w:t xml:space="preserve">ë </w:t>
      </w:r>
      <w:r w:rsidRPr="002D6B6E">
        <w:rPr>
          <w:rFonts w:ascii="Times New Roman" w:hAnsi="Times New Roman" w:cs="Times New Roman"/>
          <w:color w:val="000000" w:themeColor="text1"/>
          <w:sz w:val="24"/>
          <w:szCs w:val="24"/>
        </w:rPr>
        <w:t>dhen</w:t>
      </w:r>
      <w:r w:rsidR="00880379" w:rsidRPr="002D6B6E">
        <w:rPr>
          <w:rFonts w:ascii="Times New Roman" w:hAnsi="Times New Roman" w:cs="Times New Roman"/>
          <w:color w:val="000000" w:themeColor="text1"/>
          <w:sz w:val="24"/>
          <w:szCs w:val="24"/>
        </w:rPr>
        <w:t xml:space="preserve">ë </w:t>
      </w:r>
      <w:r w:rsidR="00403349" w:rsidRPr="002D6B6E">
        <w:rPr>
          <w:rFonts w:ascii="Times New Roman" w:hAnsi="Times New Roman" w:cs="Times New Roman"/>
          <w:color w:val="000000" w:themeColor="text1"/>
          <w:sz w:val="24"/>
          <w:szCs w:val="24"/>
        </w:rPr>
        <w:t>nj</w:t>
      </w:r>
      <w:r w:rsidR="00880379" w:rsidRPr="002D6B6E">
        <w:rPr>
          <w:rFonts w:ascii="Times New Roman" w:hAnsi="Times New Roman" w:cs="Times New Roman"/>
          <w:color w:val="000000" w:themeColor="text1"/>
          <w:sz w:val="24"/>
          <w:szCs w:val="24"/>
        </w:rPr>
        <w:t>ë</w:t>
      </w:r>
      <w:r w:rsidR="00403349" w:rsidRPr="002D6B6E">
        <w:rPr>
          <w:rFonts w:ascii="Times New Roman" w:hAnsi="Times New Roman" w:cs="Times New Roman"/>
          <w:color w:val="000000" w:themeColor="text1"/>
          <w:sz w:val="24"/>
          <w:szCs w:val="24"/>
        </w:rPr>
        <w:t xml:space="preserve"> </w:t>
      </w:r>
      <w:r w:rsidRPr="002D6B6E">
        <w:rPr>
          <w:rFonts w:ascii="Times New Roman" w:hAnsi="Times New Roman" w:cs="Times New Roman"/>
          <w:color w:val="000000" w:themeColor="text1"/>
          <w:sz w:val="24"/>
          <w:szCs w:val="24"/>
        </w:rPr>
        <w:t xml:space="preserve">miratim </w:t>
      </w:r>
      <w:r w:rsidR="00880379" w:rsidRPr="002D6B6E">
        <w:rPr>
          <w:rFonts w:ascii="Times New Roman" w:hAnsi="Times New Roman" w:cs="Times New Roman"/>
          <w:color w:val="000000" w:themeColor="text1"/>
          <w:sz w:val="24"/>
          <w:szCs w:val="24"/>
        </w:rPr>
        <w:t>i</w:t>
      </w:r>
      <w:r w:rsidRPr="002D6B6E">
        <w:rPr>
          <w:rFonts w:ascii="Times New Roman" w:hAnsi="Times New Roman" w:cs="Times New Roman"/>
          <w:color w:val="000000" w:themeColor="text1"/>
          <w:sz w:val="24"/>
          <w:szCs w:val="24"/>
        </w:rPr>
        <w:t xml:space="preserve"> përgjithshëm sipas </w:t>
      </w:r>
      <w:r w:rsidR="00B47875" w:rsidRPr="002D6B6E">
        <w:rPr>
          <w:rFonts w:ascii="Times New Roman" w:hAnsi="Times New Roman" w:cs="Times New Roman"/>
          <w:color w:val="000000" w:themeColor="text1"/>
          <w:sz w:val="24"/>
          <w:szCs w:val="24"/>
        </w:rPr>
        <w:t>shkronj</w:t>
      </w:r>
      <w:r w:rsidR="00D9087C" w:rsidRPr="002D6B6E">
        <w:rPr>
          <w:rFonts w:ascii="Times New Roman" w:hAnsi="Times New Roman" w:cs="Times New Roman"/>
          <w:color w:val="000000" w:themeColor="text1"/>
          <w:sz w:val="24"/>
          <w:szCs w:val="24"/>
        </w:rPr>
        <w:t>ë</w:t>
      </w:r>
      <w:r w:rsidR="00B47875" w:rsidRPr="002D6B6E">
        <w:rPr>
          <w:rFonts w:ascii="Times New Roman" w:hAnsi="Times New Roman" w:cs="Times New Roman"/>
          <w:color w:val="000000" w:themeColor="text1"/>
          <w:sz w:val="24"/>
          <w:szCs w:val="24"/>
        </w:rPr>
        <w:t>s “</w:t>
      </w:r>
      <w:r w:rsidR="00C06D7E" w:rsidRPr="002D6B6E">
        <w:rPr>
          <w:rFonts w:ascii="Times New Roman" w:hAnsi="Times New Roman" w:cs="Times New Roman"/>
          <w:color w:val="000000" w:themeColor="text1"/>
          <w:sz w:val="24"/>
          <w:szCs w:val="24"/>
        </w:rPr>
        <w:t>dh</w:t>
      </w:r>
      <w:r w:rsidR="00B47875" w:rsidRPr="002D6B6E">
        <w:rPr>
          <w:rFonts w:ascii="Times New Roman" w:hAnsi="Times New Roman" w:cs="Times New Roman"/>
          <w:color w:val="000000" w:themeColor="text1"/>
          <w:sz w:val="24"/>
          <w:szCs w:val="24"/>
        </w:rPr>
        <w:t>”</w:t>
      </w:r>
      <w:r w:rsidRPr="002D6B6E">
        <w:rPr>
          <w:rFonts w:ascii="Times New Roman" w:hAnsi="Times New Roman" w:cs="Times New Roman"/>
          <w:color w:val="000000" w:themeColor="text1"/>
          <w:sz w:val="24"/>
          <w:szCs w:val="24"/>
        </w:rPr>
        <w:t>, t</w:t>
      </w:r>
      <w:r w:rsidR="00AA5AD8" w:rsidRPr="002D6B6E">
        <w:rPr>
          <w:rFonts w:ascii="Times New Roman" w:hAnsi="Times New Roman" w:cs="Times New Roman"/>
          <w:color w:val="000000" w:themeColor="text1"/>
          <w:sz w:val="24"/>
          <w:szCs w:val="24"/>
        </w:rPr>
        <w:t>ë</w:t>
      </w:r>
      <w:r w:rsidRPr="002D6B6E">
        <w:rPr>
          <w:rFonts w:ascii="Times New Roman" w:hAnsi="Times New Roman" w:cs="Times New Roman"/>
          <w:color w:val="000000" w:themeColor="text1"/>
          <w:sz w:val="24"/>
          <w:szCs w:val="24"/>
        </w:rPr>
        <w:t xml:space="preserve"> pik</w:t>
      </w:r>
      <w:r w:rsidR="00880379" w:rsidRPr="002D6B6E">
        <w:rPr>
          <w:rFonts w:ascii="Times New Roman" w:hAnsi="Times New Roman" w:cs="Times New Roman"/>
          <w:color w:val="000000" w:themeColor="text1"/>
          <w:sz w:val="24"/>
          <w:szCs w:val="24"/>
        </w:rPr>
        <w:t>ë</w:t>
      </w:r>
      <w:r w:rsidRPr="002D6B6E">
        <w:rPr>
          <w:rFonts w:ascii="Times New Roman" w:hAnsi="Times New Roman" w:cs="Times New Roman"/>
          <w:color w:val="000000" w:themeColor="text1"/>
          <w:sz w:val="24"/>
          <w:szCs w:val="24"/>
        </w:rPr>
        <w:t>s 1</w:t>
      </w:r>
      <w:r w:rsidR="00EA4394" w:rsidRPr="002D6B6E">
        <w:rPr>
          <w:rFonts w:ascii="Times New Roman" w:hAnsi="Times New Roman" w:cs="Times New Roman"/>
          <w:color w:val="000000" w:themeColor="text1"/>
          <w:sz w:val="24"/>
          <w:szCs w:val="24"/>
        </w:rPr>
        <w:t>,</w:t>
      </w:r>
      <w:r w:rsidRPr="002D6B6E">
        <w:rPr>
          <w:rFonts w:ascii="Times New Roman" w:hAnsi="Times New Roman" w:cs="Times New Roman"/>
          <w:color w:val="000000" w:themeColor="text1"/>
          <w:sz w:val="24"/>
          <w:szCs w:val="24"/>
        </w:rPr>
        <w:t xml:space="preserve"> t</w:t>
      </w:r>
      <w:r w:rsidR="00AA5AD8" w:rsidRPr="002D6B6E">
        <w:rPr>
          <w:rFonts w:ascii="Times New Roman" w:hAnsi="Times New Roman" w:cs="Times New Roman"/>
          <w:color w:val="000000" w:themeColor="text1"/>
          <w:sz w:val="24"/>
          <w:szCs w:val="24"/>
        </w:rPr>
        <w:t>ë</w:t>
      </w:r>
      <w:r w:rsidRPr="002D6B6E">
        <w:rPr>
          <w:rFonts w:ascii="Times New Roman" w:hAnsi="Times New Roman" w:cs="Times New Roman"/>
          <w:color w:val="000000" w:themeColor="text1"/>
          <w:sz w:val="24"/>
          <w:szCs w:val="24"/>
        </w:rPr>
        <w:t xml:space="preserve"> k</w:t>
      </w:r>
      <w:r w:rsidR="00AA5AD8" w:rsidRPr="002D6B6E">
        <w:rPr>
          <w:rFonts w:ascii="Times New Roman" w:hAnsi="Times New Roman" w:cs="Times New Roman"/>
          <w:color w:val="000000" w:themeColor="text1"/>
          <w:sz w:val="24"/>
          <w:szCs w:val="24"/>
        </w:rPr>
        <w:t>ë</w:t>
      </w:r>
      <w:r w:rsidRPr="002D6B6E">
        <w:rPr>
          <w:rFonts w:ascii="Times New Roman" w:hAnsi="Times New Roman" w:cs="Times New Roman"/>
          <w:color w:val="000000" w:themeColor="text1"/>
          <w:sz w:val="24"/>
          <w:szCs w:val="24"/>
        </w:rPr>
        <w:t>tij neni</w:t>
      </w:r>
      <w:r w:rsidR="00B47875" w:rsidRPr="002D6B6E">
        <w:rPr>
          <w:rFonts w:ascii="Times New Roman" w:hAnsi="Times New Roman" w:cs="Times New Roman"/>
          <w:color w:val="000000" w:themeColor="text1"/>
          <w:sz w:val="24"/>
          <w:szCs w:val="24"/>
        </w:rPr>
        <w:t>,</w:t>
      </w:r>
      <w:r w:rsidR="003F4D54" w:rsidRPr="002D6B6E">
        <w:rPr>
          <w:rFonts w:ascii="Times New Roman" w:hAnsi="Times New Roman" w:cs="Times New Roman"/>
          <w:color w:val="000000" w:themeColor="text1"/>
          <w:sz w:val="24"/>
          <w:szCs w:val="24"/>
        </w:rPr>
        <w:t xml:space="preserve"> operatorët mbajnë t</w:t>
      </w:r>
      <w:r w:rsidR="008F3E25" w:rsidRPr="002D6B6E">
        <w:rPr>
          <w:rFonts w:ascii="Times New Roman" w:hAnsi="Times New Roman" w:cs="Times New Roman"/>
          <w:color w:val="000000" w:themeColor="text1"/>
          <w:sz w:val="24"/>
          <w:szCs w:val="24"/>
        </w:rPr>
        <w:t>ë</w:t>
      </w:r>
      <w:r w:rsidR="003F4D54" w:rsidRPr="002D6B6E">
        <w:rPr>
          <w:rFonts w:ascii="Times New Roman" w:hAnsi="Times New Roman" w:cs="Times New Roman"/>
          <w:color w:val="000000" w:themeColor="text1"/>
          <w:sz w:val="24"/>
          <w:szCs w:val="24"/>
        </w:rPr>
        <w:t xml:space="preserve"> dh</w:t>
      </w:r>
      <w:r w:rsidR="008F3E25" w:rsidRPr="002D6B6E">
        <w:rPr>
          <w:rFonts w:ascii="Times New Roman" w:hAnsi="Times New Roman" w:cs="Times New Roman"/>
          <w:color w:val="000000" w:themeColor="text1"/>
          <w:sz w:val="24"/>
          <w:szCs w:val="24"/>
        </w:rPr>
        <w:t>ë</w:t>
      </w:r>
      <w:r w:rsidR="003F4D54" w:rsidRPr="002D6B6E">
        <w:rPr>
          <w:rFonts w:ascii="Times New Roman" w:hAnsi="Times New Roman" w:cs="Times New Roman"/>
          <w:color w:val="000000" w:themeColor="text1"/>
          <w:sz w:val="24"/>
          <w:szCs w:val="24"/>
        </w:rPr>
        <w:t xml:space="preserve">na </w:t>
      </w:r>
      <w:r w:rsidRPr="002D6B6E">
        <w:rPr>
          <w:rFonts w:ascii="Times New Roman" w:hAnsi="Times New Roman" w:cs="Times New Roman"/>
          <w:color w:val="000000" w:themeColor="text1"/>
          <w:sz w:val="24"/>
          <w:szCs w:val="24"/>
        </w:rPr>
        <w:t>për sasinë e përdorur.</w:t>
      </w:r>
    </w:p>
    <w:p w14:paraId="4B5785E2" w14:textId="77777777" w:rsidR="00B975F2" w:rsidRDefault="00B975F2" w:rsidP="00801592">
      <w:pPr>
        <w:spacing w:after="240" w:line="276" w:lineRule="auto"/>
        <w:jc w:val="both"/>
        <w:rPr>
          <w:rFonts w:ascii="Times New Roman" w:hAnsi="Times New Roman" w:cs="Times New Roman"/>
          <w:color w:val="000000" w:themeColor="text1"/>
          <w:sz w:val="24"/>
          <w:szCs w:val="24"/>
        </w:rPr>
      </w:pPr>
    </w:p>
    <w:p w14:paraId="6944A258" w14:textId="77777777" w:rsidR="00B975F2" w:rsidRPr="002D6B6E" w:rsidRDefault="00B975F2" w:rsidP="00801592">
      <w:pPr>
        <w:spacing w:after="240" w:line="276" w:lineRule="auto"/>
        <w:jc w:val="both"/>
        <w:rPr>
          <w:rFonts w:ascii="Times New Roman" w:hAnsi="Times New Roman" w:cs="Times New Roman"/>
          <w:color w:val="000000" w:themeColor="text1"/>
          <w:sz w:val="24"/>
          <w:szCs w:val="24"/>
        </w:rPr>
      </w:pPr>
    </w:p>
    <w:p w14:paraId="3B4F78CE" w14:textId="7A74CD19" w:rsidR="003F4D54" w:rsidRPr="00BE7483" w:rsidRDefault="00AF3F36" w:rsidP="003C3EDE">
      <w:pPr>
        <w:spacing w:after="0" w:line="276" w:lineRule="auto"/>
        <w:jc w:val="center"/>
        <w:outlineLvl w:val="1"/>
        <w:rPr>
          <w:rFonts w:ascii="Times New Roman" w:eastAsia="Times New Roman" w:hAnsi="Times New Roman" w:cs="Times New Roman"/>
          <w:b/>
          <w:bCs/>
          <w:color w:val="000000" w:themeColor="text1"/>
          <w:sz w:val="24"/>
          <w:szCs w:val="24"/>
        </w:rPr>
      </w:pPr>
      <w:r w:rsidRPr="00BE7483">
        <w:rPr>
          <w:rFonts w:ascii="Times New Roman" w:eastAsia="Times New Roman" w:hAnsi="Times New Roman" w:cs="Times New Roman"/>
          <w:b/>
          <w:bCs/>
          <w:color w:val="000000" w:themeColor="text1"/>
          <w:sz w:val="24"/>
          <w:szCs w:val="24"/>
        </w:rPr>
        <w:t xml:space="preserve">KREU </w:t>
      </w:r>
      <w:r w:rsidR="00E542E6" w:rsidRPr="00BE7483">
        <w:rPr>
          <w:rFonts w:ascii="Times New Roman" w:eastAsia="Times New Roman" w:hAnsi="Times New Roman" w:cs="Times New Roman"/>
          <w:b/>
          <w:bCs/>
          <w:color w:val="000000" w:themeColor="text1"/>
          <w:sz w:val="24"/>
          <w:szCs w:val="24"/>
        </w:rPr>
        <w:t>I</w:t>
      </w:r>
      <w:r w:rsidR="00FC3D25" w:rsidRPr="00BE7483">
        <w:rPr>
          <w:rFonts w:ascii="Times New Roman" w:eastAsia="Times New Roman" w:hAnsi="Times New Roman" w:cs="Times New Roman"/>
          <w:b/>
          <w:bCs/>
          <w:color w:val="000000" w:themeColor="text1"/>
          <w:sz w:val="24"/>
          <w:szCs w:val="24"/>
        </w:rPr>
        <w:t>II</w:t>
      </w:r>
      <w:r w:rsidRPr="00BE7483">
        <w:rPr>
          <w:rFonts w:ascii="Times New Roman" w:eastAsia="Times New Roman" w:hAnsi="Times New Roman" w:cs="Times New Roman"/>
          <w:b/>
          <w:bCs/>
          <w:color w:val="000000" w:themeColor="text1"/>
          <w:sz w:val="24"/>
          <w:szCs w:val="24"/>
        </w:rPr>
        <w:t xml:space="preserve"> </w:t>
      </w:r>
    </w:p>
    <w:p w14:paraId="40221C1F" w14:textId="00915B5B" w:rsidR="000F20DF" w:rsidRDefault="00AF3F36" w:rsidP="00471467">
      <w:pPr>
        <w:spacing w:after="0" w:line="276" w:lineRule="auto"/>
        <w:jc w:val="center"/>
        <w:outlineLvl w:val="1"/>
        <w:rPr>
          <w:rFonts w:ascii="Times New Roman" w:eastAsia="Times New Roman" w:hAnsi="Times New Roman" w:cs="Times New Roman"/>
          <w:b/>
          <w:bCs/>
          <w:color w:val="000000" w:themeColor="text1"/>
          <w:sz w:val="24"/>
          <w:szCs w:val="24"/>
        </w:rPr>
      </w:pPr>
      <w:r w:rsidRPr="00BE7483">
        <w:rPr>
          <w:rFonts w:ascii="Times New Roman" w:eastAsia="Times New Roman" w:hAnsi="Times New Roman" w:cs="Times New Roman"/>
          <w:b/>
          <w:bCs/>
          <w:color w:val="000000" w:themeColor="text1"/>
          <w:sz w:val="24"/>
          <w:szCs w:val="24"/>
        </w:rPr>
        <w:t>MENAXHIMI I TOKËS</w:t>
      </w:r>
      <w:r w:rsidR="00E542E6" w:rsidRPr="00BE7483">
        <w:rPr>
          <w:rFonts w:ascii="Times New Roman" w:eastAsia="Times New Roman" w:hAnsi="Times New Roman" w:cs="Times New Roman"/>
          <w:b/>
          <w:bCs/>
          <w:color w:val="000000" w:themeColor="text1"/>
          <w:sz w:val="24"/>
          <w:szCs w:val="24"/>
        </w:rPr>
        <w:t>, DËMTUESVE DHE BARËRAVE TË KËQIJA DHE PLEHËRIMI</w:t>
      </w:r>
    </w:p>
    <w:p w14:paraId="500BB668" w14:textId="77777777" w:rsidR="00ED11D5" w:rsidRPr="00BE7483" w:rsidRDefault="00ED11D5" w:rsidP="00471467">
      <w:pPr>
        <w:spacing w:after="0" w:line="276" w:lineRule="auto"/>
        <w:jc w:val="center"/>
        <w:outlineLvl w:val="1"/>
        <w:rPr>
          <w:rFonts w:ascii="Times New Roman" w:eastAsia="Times New Roman" w:hAnsi="Times New Roman" w:cs="Times New Roman"/>
          <w:b/>
          <w:bCs/>
          <w:color w:val="000000" w:themeColor="text1"/>
          <w:sz w:val="24"/>
          <w:szCs w:val="24"/>
        </w:rPr>
      </w:pPr>
    </w:p>
    <w:p w14:paraId="1AE41CEB" w14:textId="1C0DAEBB" w:rsidR="009D19D9" w:rsidRPr="002D6B6E" w:rsidRDefault="009D19D9" w:rsidP="000F20DF">
      <w:pPr>
        <w:spacing w:after="0" w:line="276" w:lineRule="auto"/>
        <w:jc w:val="center"/>
        <w:rPr>
          <w:rFonts w:ascii="Times New Roman" w:hAnsi="Times New Roman" w:cs="Times New Roman"/>
          <w:b/>
          <w:color w:val="000000" w:themeColor="text1"/>
          <w:sz w:val="24"/>
          <w:szCs w:val="24"/>
          <w:lang w:val="de-CH"/>
        </w:rPr>
      </w:pPr>
      <w:r w:rsidRPr="00BE7483">
        <w:rPr>
          <w:rFonts w:ascii="Times New Roman" w:hAnsi="Times New Roman" w:cs="Times New Roman"/>
          <w:b/>
          <w:bCs/>
          <w:color w:val="000000" w:themeColor="text1"/>
          <w:sz w:val="24"/>
          <w:szCs w:val="24"/>
          <w:lang w:val="de-CH"/>
        </w:rPr>
        <w:t xml:space="preserve">Neni </w:t>
      </w:r>
      <w:r w:rsidR="003F4D54" w:rsidRPr="00BE7483">
        <w:rPr>
          <w:rFonts w:ascii="Times New Roman" w:hAnsi="Times New Roman" w:cs="Times New Roman"/>
          <w:b/>
          <w:bCs/>
          <w:color w:val="000000" w:themeColor="text1"/>
          <w:sz w:val="24"/>
          <w:szCs w:val="24"/>
          <w:lang w:val="de-CH"/>
        </w:rPr>
        <w:t>11</w:t>
      </w:r>
    </w:p>
    <w:p w14:paraId="01452089" w14:textId="5924F06E" w:rsidR="000F20DF" w:rsidRPr="002D6B6E" w:rsidRDefault="009D19D9" w:rsidP="002E59FB">
      <w:pPr>
        <w:spacing w:after="360" w:line="276" w:lineRule="auto"/>
        <w:jc w:val="center"/>
        <w:rPr>
          <w:rFonts w:ascii="Times New Roman" w:hAnsi="Times New Roman" w:cs="Times New Roman"/>
          <w:b/>
          <w:color w:val="000000" w:themeColor="text1"/>
          <w:sz w:val="24"/>
          <w:szCs w:val="24"/>
          <w:lang w:val="de-CH"/>
        </w:rPr>
      </w:pPr>
      <w:bookmarkStart w:id="6" w:name="_Hlk217312466"/>
      <w:r w:rsidRPr="002D6B6E">
        <w:rPr>
          <w:rFonts w:ascii="Times New Roman" w:hAnsi="Times New Roman" w:cs="Times New Roman"/>
          <w:b/>
          <w:color w:val="000000" w:themeColor="text1"/>
          <w:sz w:val="24"/>
          <w:szCs w:val="24"/>
          <w:lang w:val="de-CH"/>
        </w:rPr>
        <w:t>Menaxhimi i tokës dhe plehërimi</w:t>
      </w:r>
      <w:bookmarkEnd w:id="6"/>
    </w:p>
    <w:p w14:paraId="09FC8772" w14:textId="2A8CED23" w:rsidR="00685BE1" w:rsidRPr="002D6B6E" w:rsidRDefault="009D19D9" w:rsidP="000F20DF">
      <w:pPr>
        <w:spacing w:after="0" w:line="276" w:lineRule="auto"/>
        <w:jc w:val="both"/>
        <w:rPr>
          <w:rFonts w:ascii="Times New Roman" w:hAnsi="Times New Roman" w:cs="Times New Roman"/>
          <w:color w:val="000000" w:themeColor="text1"/>
          <w:sz w:val="24"/>
          <w:szCs w:val="24"/>
        </w:rPr>
      </w:pPr>
      <w:r w:rsidRPr="002D6B6E">
        <w:rPr>
          <w:rFonts w:ascii="Times New Roman" w:hAnsi="Times New Roman" w:cs="Times New Roman"/>
          <w:color w:val="000000" w:themeColor="text1"/>
          <w:sz w:val="24"/>
          <w:szCs w:val="24"/>
          <w:lang w:val="de-CH"/>
        </w:rPr>
        <w:t>1.</w:t>
      </w:r>
      <w:r w:rsidR="003F4D54" w:rsidRPr="002D6B6E">
        <w:rPr>
          <w:rFonts w:ascii="Times New Roman" w:hAnsi="Times New Roman" w:cs="Times New Roman"/>
          <w:color w:val="000000" w:themeColor="text1"/>
          <w:sz w:val="24"/>
          <w:szCs w:val="24"/>
        </w:rPr>
        <w:t xml:space="preserve"> Në prodhimin organik </w:t>
      </w:r>
      <w:r w:rsidRPr="002D6B6E">
        <w:rPr>
          <w:rFonts w:ascii="Times New Roman" w:hAnsi="Times New Roman" w:cs="Times New Roman"/>
          <w:color w:val="000000" w:themeColor="text1"/>
          <w:sz w:val="24"/>
          <w:szCs w:val="24"/>
        </w:rPr>
        <w:t>bimor, praktikat e p</w:t>
      </w:r>
      <w:r w:rsidR="001F6CB5" w:rsidRPr="002D6B6E">
        <w:rPr>
          <w:rFonts w:ascii="Times New Roman" w:hAnsi="Times New Roman" w:cs="Times New Roman"/>
          <w:color w:val="000000" w:themeColor="text1"/>
          <w:sz w:val="24"/>
          <w:szCs w:val="24"/>
        </w:rPr>
        <w:t xml:space="preserve">unimit të tokës dhe kultivimit përdoren </w:t>
      </w:r>
      <w:r w:rsidR="00865076" w:rsidRPr="002D6B6E">
        <w:rPr>
          <w:rFonts w:ascii="Times New Roman" w:hAnsi="Times New Roman" w:cs="Times New Roman"/>
          <w:color w:val="000000" w:themeColor="text1"/>
          <w:sz w:val="24"/>
          <w:szCs w:val="24"/>
        </w:rPr>
        <w:t>n</w:t>
      </w:r>
      <w:r w:rsidR="00D9087C" w:rsidRPr="002D6B6E">
        <w:rPr>
          <w:rFonts w:ascii="Times New Roman" w:hAnsi="Times New Roman" w:cs="Times New Roman"/>
          <w:color w:val="000000" w:themeColor="text1"/>
          <w:sz w:val="24"/>
          <w:szCs w:val="24"/>
        </w:rPr>
        <w:t>ë</w:t>
      </w:r>
      <w:r w:rsidR="00865076" w:rsidRPr="002D6B6E">
        <w:rPr>
          <w:rFonts w:ascii="Times New Roman" w:hAnsi="Times New Roman" w:cs="Times New Roman"/>
          <w:color w:val="000000" w:themeColor="text1"/>
          <w:sz w:val="24"/>
          <w:szCs w:val="24"/>
        </w:rPr>
        <w:t xml:space="preserve"> m</w:t>
      </w:r>
      <w:r w:rsidR="00D9087C" w:rsidRPr="002D6B6E">
        <w:rPr>
          <w:rFonts w:ascii="Times New Roman" w:hAnsi="Times New Roman" w:cs="Times New Roman"/>
          <w:color w:val="000000" w:themeColor="text1"/>
          <w:sz w:val="24"/>
          <w:szCs w:val="24"/>
        </w:rPr>
        <w:t>ë</w:t>
      </w:r>
      <w:r w:rsidR="00865076" w:rsidRPr="002D6B6E">
        <w:rPr>
          <w:rFonts w:ascii="Times New Roman" w:hAnsi="Times New Roman" w:cs="Times New Roman"/>
          <w:color w:val="000000" w:themeColor="text1"/>
          <w:sz w:val="24"/>
          <w:szCs w:val="24"/>
        </w:rPr>
        <w:t>nyr</w:t>
      </w:r>
      <w:r w:rsidR="00D9087C" w:rsidRPr="002D6B6E">
        <w:rPr>
          <w:rFonts w:ascii="Times New Roman" w:hAnsi="Times New Roman" w:cs="Times New Roman"/>
          <w:color w:val="000000" w:themeColor="text1"/>
          <w:sz w:val="24"/>
          <w:szCs w:val="24"/>
        </w:rPr>
        <w:t>ë</w:t>
      </w:r>
      <w:r w:rsidR="00865076" w:rsidRPr="002D6B6E">
        <w:rPr>
          <w:rFonts w:ascii="Times New Roman" w:hAnsi="Times New Roman" w:cs="Times New Roman"/>
          <w:color w:val="000000" w:themeColor="text1"/>
          <w:sz w:val="24"/>
          <w:szCs w:val="24"/>
        </w:rPr>
        <w:t xml:space="preserve"> t</w:t>
      </w:r>
      <w:r w:rsidR="00D9087C" w:rsidRPr="002D6B6E">
        <w:rPr>
          <w:rFonts w:ascii="Times New Roman" w:hAnsi="Times New Roman" w:cs="Times New Roman"/>
          <w:color w:val="000000" w:themeColor="text1"/>
          <w:sz w:val="24"/>
          <w:szCs w:val="24"/>
        </w:rPr>
        <w:t>ë</w:t>
      </w:r>
      <w:r w:rsidR="00865076" w:rsidRPr="002D6B6E">
        <w:rPr>
          <w:rFonts w:ascii="Times New Roman" w:hAnsi="Times New Roman" w:cs="Times New Roman"/>
          <w:color w:val="000000" w:themeColor="text1"/>
          <w:sz w:val="24"/>
          <w:szCs w:val="24"/>
        </w:rPr>
        <w:t xml:space="preserve"> till</w:t>
      </w:r>
      <w:r w:rsidR="00D9087C" w:rsidRPr="002D6B6E">
        <w:rPr>
          <w:rFonts w:ascii="Times New Roman" w:hAnsi="Times New Roman" w:cs="Times New Roman"/>
          <w:color w:val="000000" w:themeColor="text1"/>
          <w:sz w:val="24"/>
          <w:szCs w:val="24"/>
        </w:rPr>
        <w:t>ë</w:t>
      </w:r>
      <w:r w:rsidR="00865076" w:rsidRPr="002D6B6E">
        <w:rPr>
          <w:rFonts w:ascii="Times New Roman" w:hAnsi="Times New Roman" w:cs="Times New Roman"/>
          <w:color w:val="000000" w:themeColor="text1"/>
          <w:sz w:val="24"/>
          <w:szCs w:val="24"/>
        </w:rPr>
        <w:t xml:space="preserve"> </w:t>
      </w:r>
      <w:r w:rsidRPr="002D6B6E">
        <w:rPr>
          <w:rFonts w:ascii="Times New Roman" w:hAnsi="Times New Roman" w:cs="Times New Roman"/>
          <w:color w:val="000000" w:themeColor="text1"/>
          <w:sz w:val="24"/>
          <w:szCs w:val="24"/>
        </w:rPr>
        <w:t>që të ruajnë ose rrisin l</w:t>
      </w:r>
      <w:r w:rsidR="000C5A3F" w:rsidRPr="002D6B6E">
        <w:rPr>
          <w:rFonts w:ascii="Times New Roman" w:hAnsi="Times New Roman" w:cs="Times New Roman"/>
          <w:color w:val="000000" w:themeColor="text1"/>
          <w:sz w:val="24"/>
          <w:szCs w:val="24"/>
        </w:rPr>
        <w:t>ën</w:t>
      </w:r>
      <w:r w:rsidRPr="002D6B6E">
        <w:rPr>
          <w:rFonts w:ascii="Times New Roman" w:hAnsi="Times New Roman" w:cs="Times New Roman"/>
          <w:color w:val="000000" w:themeColor="text1"/>
          <w:sz w:val="24"/>
          <w:szCs w:val="24"/>
        </w:rPr>
        <w:t>d</w:t>
      </w:r>
      <w:r w:rsidR="00864F2F" w:rsidRPr="002D6B6E">
        <w:rPr>
          <w:rFonts w:ascii="Times New Roman" w:hAnsi="Times New Roman" w:cs="Times New Roman"/>
          <w:color w:val="000000" w:themeColor="text1"/>
          <w:sz w:val="24"/>
          <w:szCs w:val="24"/>
        </w:rPr>
        <w:t>ë</w:t>
      </w:r>
      <w:r w:rsidRPr="002D6B6E">
        <w:rPr>
          <w:rFonts w:ascii="Times New Roman" w:hAnsi="Times New Roman" w:cs="Times New Roman"/>
          <w:color w:val="000000" w:themeColor="text1"/>
          <w:sz w:val="24"/>
          <w:szCs w:val="24"/>
        </w:rPr>
        <w:t>n organike në tokë, të përmirësojnë stabilitetin e tokës dhe biodiversitetin e saj dhe të parandalojnë shtypjen dhe erozionin e tokës.</w:t>
      </w:r>
    </w:p>
    <w:p w14:paraId="396B93C8" w14:textId="22C68134" w:rsidR="009D19D9" w:rsidRPr="002D6B6E" w:rsidRDefault="009D19D9" w:rsidP="000F20DF">
      <w:pPr>
        <w:spacing w:after="0" w:line="276" w:lineRule="auto"/>
        <w:rPr>
          <w:rFonts w:ascii="Times New Roman" w:hAnsi="Times New Roman" w:cs="Times New Roman"/>
          <w:color w:val="000000" w:themeColor="text1"/>
          <w:sz w:val="24"/>
          <w:szCs w:val="24"/>
        </w:rPr>
      </w:pPr>
      <w:r w:rsidRPr="002D6B6E">
        <w:rPr>
          <w:rFonts w:ascii="Times New Roman" w:hAnsi="Times New Roman" w:cs="Times New Roman"/>
          <w:color w:val="000000" w:themeColor="text1"/>
          <w:sz w:val="24"/>
          <w:szCs w:val="24"/>
        </w:rPr>
        <w:t xml:space="preserve">2. Pjelloria dhe aktiviteti biologjik i tokës duhet të ruhet dhe të rritet: </w:t>
      </w:r>
    </w:p>
    <w:p w14:paraId="00146EA0" w14:textId="042231EE" w:rsidR="009D19D9" w:rsidRPr="002D6B6E" w:rsidRDefault="009D19D9" w:rsidP="000F20DF">
      <w:pPr>
        <w:spacing w:after="0" w:line="276" w:lineRule="auto"/>
        <w:jc w:val="both"/>
        <w:rPr>
          <w:rFonts w:ascii="Times New Roman" w:hAnsi="Times New Roman" w:cs="Times New Roman"/>
          <w:color w:val="000000" w:themeColor="text1"/>
          <w:sz w:val="24"/>
          <w:szCs w:val="24"/>
        </w:rPr>
      </w:pPr>
      <w:r w:rsidRPr="002D6B6E">
        <w:rPr>
          <w:rFonts w:ascii="Times New Roman" w:hAnsi="Times New Roman" w:cs="Times New Roman"/>
          <w:color w:val="000000" w:themeColor="text1"/>
          <w:sz w:val="24"/>
          <w:szCs w:val="24"/>
        </w:rPr>
        <w:t xml:space="preserve">a) </w:t>
      </w:r>
      <w:r w:rsidR="002C6DF4" w:rsidRPr="002D6B6E">
        <w:rPr>
          <w:rFonts w:ascii="Times New Roman" w:hAnsi="Times New Roman" w:cs="Times New Roman"/>
          <w:color w:val="000000" w:themeColor="text1"/>
          <w:sz w:val="24"/>
          <w:szCs w:val="24"/>
        </w:rPr>
        <w:t>p</w:t>
      </w:r>
      <w:r w:rsidRPr="002D6B6E">
        <w:rPr>
          <w:rFonts w:ascii="Times New Roman" w:hAnsi="Times New Roman" w:cs="Times New Roman"/>
          <w:color w:val="000000" w:themeColor="text1"/>
          <w:sz w:val="24"/>
          <w:szCs w:val="24"/>
        </w:rPr>
        <w:t>ërveç kullotave ose foragjerëve shumëvjeçarë, nëpërmjet përdorimit të rotacionit shumëvjeçar të kulturave, duke përfshirë p</w:t>
      </w:r>
      <w:r w:rsidR="00834BC0" w:rsidRPr="002D6B6E">
        <w:rPr>
          <w:rFonts w:ascii="Times New Roman" w:hAnsi="Times New Roman" w:cs="Times New Roman"/>
          <w:color w:val="000000" w:themeColor="text1"/>
          <w:sz w:val="24"/>
          <w:szCs w:val="24"/>
        </w:rPr>
        <w:t>ë</w:t>
      </w:r>
      <w:r w:rsidRPr="002D6B6E">
        <w:rPr>
          <w:rFonts w:ascii="Times New Roman" w:hAnsi="Times New Roman" w:cs="Times New Roman"/>
          <w:color w:val="000000" w:themeColor="text1"/>
          <w:sz w:val="24"/>
          <w:szCs w:val="24"/>
        </w:rPr>
        <w:t>rdorimin e detyruesh</w:t>
      </w:r>
      <w:r w:rsidR="00834BC0" w:rsidRPr="002D6B6E">
        <w:rPr>
          <w:rFonts w:ascii="Times New Roman" w:hAnsi="Times New Roman" w:cs="Times New Roman"/>
          <w:color w:val="000000" w:themeColor="text1"/>
          <w:sz w:val="24"/>
          <w:szCs w:val="24"/>
        </w:rPr>
        <w:t>ë</w:t>
      </w:r>
      <w:r w:rsidRPr="002D6B6E">
        <w:rPr>
          <w:rFonts w:ascii="Times New Roman" w:hAnsi="Times New Roman" w:cs="Times New Roman"/>
          <w:color w:val="000000" w:themeColor="text1"/>
          <w:sz w:val="24"/>
          <w:szCs w:val="24"/>
        </w:rPr>
        <w:t xml:space="preserve">m </w:t>
      </w:r>
      <w:r w:rsidR="00834BC0" w:rsidRPr="002D6B6E">
        <w:rPr>
          <w:rFonts w:ascii="Times New Roman" w:hAnsi="Times New Roman" w:cs="Times New Roman"/>
          <w:color w:val="000000" w:themeColor="text1"/>
          <w:sz w:val="24"/>
          <w:szCs w:val="24"/>
        </w:rPr>
        <w:t xml:space="preserve">të </w:t>
      </w:r>
      <w:r w:rsidRPr="002D6B6E">
        <w:rPr>
          <w:rFonts w:ascii="Times New Roman" w:hAnsi="Times New Roman" w:cs="Times New Roman"/>
          <w:color w:val="000000" w:themeColor="text1"/>
          <w:sz w:val="24"/>
          <w:szCs w:val="24"/>
        </w:rPr>
        <w:t>legumeve si kulturë kryesore ose mbuluese për rotacionin e kulturave dhe kultura të tjera për plehërim të gjelbër</w:t>
      </w:r>
      <w:r w:rsidR="002C6DF4" w:rsidRPr="002D6B6E">
        <w:rPr>
          <w:rFonts w:ascii="Times New Roman" w:hAnsi="Times New Roman" w:cs="Times New Roman"/>
          <w:color w:val="000000" w:themeColor="text1"/>
          <w:sz w:val="24"/>
          <w:szCs w:val="24"/>
        </w:rPr>
        <w:t>;</w:t>
      </w:r>
    </w:p>
    <w:p w14:paraId="19A0510F" w14:textId="2387DBE0" w:rsidR="009D19D9" w:rsidRPr="002D6B6E" w:rsidRDefault="009D19D9" w:rsidP="000F20DF">
      <w:pPr>
        <w:spacing w:after="0" w:line="276" w:lineRule="auto"/>
        <w:jc w:val="both"/>
        <w:rPr>
          <w:rFonts w:ascii="Times New Roman" w:hAnsi="Times New Roman" w:cs="Times New Roman"/>
          <w:color w:val="000000" w:themeColor="text1"/>
          <w:sz w:val="24"/>
          <w:szCs w:val="24"/>
        </w:rPr>
      </w:pPr>
      <w:r w:rsidRPr="002D6B6E">
        <w:rPr>
          <w:rFonts w:ascii="Times New Roman" w:hAnsi="Times New Roman" w:cs="Times New Roman"/>
          <w:color w:val="000000" w:themeColor="text1"/>
          <w:sz w:val="24"/>
          <w:szCs w:val="24"/>
        </w:rPr>
        <w:t>b)</w:t>
      </w:r>
      <w:r w:rsidR="002C6DF4" w:rsidRPr="002D6B6E">
        <w:rPr>
          <w:rFonts w:ascii="Times New Roman" w:hAnsi="Times New Roman" w:cs="Times New Roman"/>
          <w:color w:val="000000" w:themeColor="text1"/>
          <w:sz w:val="24"/>
          <w:szCs w:val="24"/>
        </w:rPr>
        <w:t xml:space="preserve"> n</w:t>
      </w:r>
      <w:r w:rsidRPr="002D6B6E">
        <w:rPr>
          <w:rFonts w:ascii="Times New Roman" w:hAnsi="Times New Roman" w:cs="Times New Roman"/>
          <w:color w:val="000000" w:themeColor="text1"/>
          <w:sz w:val="24"/>
          <w:szCs w:val="24"/>
        </w:rPr>
        <w:t xml:space="preserve">ë rastin e serave ose kulturave shumëvjeçare, përveç foragjerëve, nëpërmjet përdorimit të kulturave për plehërim të gjelbër afatshkurtër dhe legumet, si dhe </w:t>
      </w:r>
      <w:r w:rsidR="00FC3D25" w:rsidRPr="002D6B6E">
        <w:rPr>
          <w:rFonts w:ascii="Times New Roman" w:hAnsi="Times New Roman" w:cs="Times New Roman"/>
          <w:color w:val="000000" w:themeColor="text1"/>
          <w:sz w:val="24"/>
          <w:szCs w:val="24"/>
        </w:rPr>
        <w:t>p</w:t>
      </w:r>
      <w:r w:rsidR="00D9087C" w:rsidRPr="002D6B6E">
        <w:rPr>
          <w:rFonts w:ascii="Times New Roman" w:hAnsi="Times New Roman" w:cs="Times New Roman"/>
          <w:color w:val="000000" w:themeColor="text1"/>
          <w:sz w:val="24"/>
          <w:szCs w:val="24"/>
        </w:rPr>
        <w:t>ë</w:t>
      </w:r>
      <w:r w:rsidR="00FC3D25" w:rsidRPr="002D6B6E">
        <w:rPr>
          <w:rFonts w:ascii="Times New Roman" w:hAnsi="Times New Roman" w:cs="Times New Roman"/>
          <w:color w:val="000000" w:themeColor="text1"/>
          <w:sz w:val="24"/>
          <w:szCs w:val="24"/>
        </w:rPr>
        <w:t xml:space="preserve">rdorimit </w:t>
      </w:r>
      <w:r w:rsidRPr="002D6B6E">
        <w:rPr>
          <w:rFonts w:ascii="Times New Roman" w:hAnsi="Times New Roman" w:cs="Times New Roman"/>
          <w:color w:val="000000" w:themeColor="text1"/>
          <w:sz w:val="24"/>
          <w:szCs w:val="24"/>
        </w:rPr>
        <w:t>t</w:t>
      </w:r>
      <w:r w:rsidR="00AA5AD8" w:rsidRPr="002D6B6E">
        <w:rPr>
          <w:rFonts w:ascii="Times New Roman" w:hAnsi="Times New Roman" w:cs="Times New Roman"/>
          <w:color w:val="000000" w:themeColor="text1"/>
          <w:sz w:val="24"/>
          <w:szCs w:val="24"/>
        </w:rPr>
        <w:t>ë</w:t>
      </w:r>
      <w:r w:rsidRPr="002D6B6E">
        <w:rPr>
          <w:rFonts w:ascii="Times New Roman" w:hAnsi="Times New Roman" w:cs="Times New Roman"/>
          <w:color w:val="000000" w:themeColor="text1"/>
          <w:sz w:val="24"/>
          <w:szCs w:val="24"/>
        </w:rPr>
        <w:t xml:space="preserve">  diversitetit bimor</w:t>
      </w:r>
      <w:r w:rsidR="002C6DF4" w:rsidRPr="002D6B6E">
        <w:rPr>
          <w:rFonts w:ascii="Times New Roman" w:hAnsi="Times New Roman" w:cs="Times New Roman"/>
          <w:color w:val="000000" w:themeColor="text1"/>
          <w:sz w:val="24"/>
          <w:szCs w:val="24"/>
        </w:rPr>
        <w:t>;</w:t>
      </w:r>
    </w:p>
    <w:p w14:paraId="05DCE3B6" w14:textId="4D4BD2EA" w:rsidR="009D19D9" w:rsidRPr="002D6B6E" w:rsidRDefault="00D77D54" w:rsidP="000F20DF">
      <w:pPr>
        <w:spacing w:after="0" w:line="276" w:lineRule="auto"/>
        <w:rPr>
          <w:rFonts w:ascii="Times New Roman" w:hAnsi="Times New Roman" w:cs="Times New Roman"/>
          <w:color w:val="000000" w:themeColor="text1"/>
          <w:sz w:val="24"/>
          <w:szCs w:val="24"/>
        </w:rPr>
      </w:pPr>
      <w:r w:rsidRPr="002D6B6E">
        <w:rPr>
          <w:rFonts w:ascii="Times New Roman" w:hAnsi="Times New Roman" w:cs="Times New Roman"/>
          <w:color w:val="000000" w:themeColor="text1"/>
          <w:sz w:val="24"/>
          <w:szCs w:val="24"/>
        </w:rPr>
        <w:t xml:space="preserve">c) dhe në të gjitha rastet, nëpërmjet aplikimit të plehut organik ose lëndës organike, nga prodhimi </w:t>
      </w:r>
      <w:r w:rsidR="002C6DF4" w:rsidRPr="002D6B6E">
        <w:rPr>
          <w:rFonts w:ascii="Times New Roman" w:hAnsi="Times New Roman" w:cs="Times New Roman"/>
          <w:color w:val="000000" w:themeColor="text1"/>
          <w:sz w:val="24"/>
          <w:szCs w:val="24"/>
        </w:rPr>
        <w:t xml:space="preserve">organik </w:t>
      </w:r>
      <w:r w:rsidR="001558AD" w:rsidRPr="002D6B6E">
        <w:rPr>
          <w:rFonts w:ascii="Times New Roman" w:hAnsi="Times New Roman" w:cs="Times New Roman"/>
          <w:color w:val="000000" w:themeColor="text1"/>
          <w:sz w:val="24"/>
          <w:szCs w:val="24"/>
        </w:rPr>
        <w:t>i</w:t>
      </w:r>
      <w:r w:rsidR="002C6DF4" w:rsidRPr="002D6B6E">
        <w:rPr>
          <w:rFonts w:ascii="Times New Roman" w:hAnsi="Times New Roman" w:cs="Times New Roman"/>
          <w:color w:val="000000" w:themeColor="text1"/>
          <w:sz w:val="24"/>
          <w:szCs w:val="24"/>
        </w:rPr>
        <w:t xml:space="preserve"> </w:t>
      </w:r>
      <w:r w:rsidRPr="002D6B6E">
        <w:rPr>
          <w:rFonts w:ascii="Times New Roman" w:hAnsi="Times New Roman" w:cs="Times New Roman"/>
          <w:color w:val="000000" w:themeColor="text1"/>
          <w:sz w:val="24"/>
          <w:szCs w:val="24"/>
        </w:rPr>
        <w:t>kompostuar</w:t>
      </w:r>
      <w:r w:rsidR="002C6DF4" w:rsidRPr="002D6B6E">
        <w:rPr>
          <w:rFonts w:ascii="Times New Roman" w:hAnsi="Times New Roman" w:cs="Times New Roman"/>
          <w:color w:val="000000" w:themeColor="text1"/>
          <w:sz w:val="24"/>
          <w:szCs w:val="24"/>
        </w:rPr>
        <w:t>.</w:t>
      </w:r>
    </w:p>
    <w:p w14:paraId="72E51856" w14:textId="0914EC81" w:rsidR="007A434F" w:rsidRDefault="00D77D54" w:rsidP="000F20DF">
      <w:pPr>
        <w:spacing w:after="0" w:line="276" w:lineRule="auto"/>
        <w:jc w:val="both"/>
        <w:rPr>
          <w:rFonts w:ascii="Times New Roman" w:hAnsi="Times New Roman" w:cs="Times New Roman"/>
          <w:color w:val="000000" w:themeColor="text1"/>
          <w:sz w:val="24"/>
          <w:szCs w:val="24"/>
        </w:rPr>
      </w:pPr>
      <w:r w:rsidRPr="002D6B6E">
        <w:rPr>
          <w:rFonts w:ascii="Times New Roman" w:hAnsi="Times New Roman" w:cs="Times New Roman"/>
          <w:color w:val="000000" w:themeColor="text1"/>
          <w:sz w:val="24"/>
          <w:szCs w:val="24"/>
        </w:rPr>
        <w:t xml:space="preserve">3. </w:t>
      </w:r>
      <w:r w:rsidR="00440BDC" w:rsidRPr="002D6B6E">
        <w:rPr>
          <w:rFonts w:ascii="Times New Roman" w:hAnsi="Times New Roman" w:cs="Times New Roman"/>
          <w:color w:val="000000" w:themeColor="text1"/>
          <w:sz w:val="24"/>
          <w:szCs w:val="24"/>
        </w:rPr>
        <w:t>Kur nevojat ushqyese të bimëve nuk plotësohen me masat e parashikuara në pikën 1 dhe 2</w:t>
      </w:r>
      <w:r w:rsidR="00BC00D4" w:rsidRPr="002D6B6E">
        <w:rPr>
          <w:rFonts w:ascii="Times New Roman" w:hAnsi="Times New Roman" w:cs="Times New Roman"/>
          <w:color w:val="000000" w:themeColor="text1"/>
          <w:sz w:val="24"/>
          <w:szCs w:val="24"/>
        </w:rPr>
        <w:t>,</w:t>
      </w:r>
      <w:r w:rsidR="00440BDC" w:rsidRPr="002D6B6E">
        <w:rPr>
          <w:rFonts w:ascii="Times New Roman" w:hAnsi="Times New Roman" w:cs="Times New Roman"/>
          <w:color w:val="000000" w:themeColor="text1"/>
          <w:sz w:val="24"/>
          <w:szCs w:val="24"/>
        </w:rPr>
        <w:t xml:space="preserve"> të ketij neni</w:t>
      </w:r>
      <w:r w:rsidR="00865076" w:rsidRPr="002D6B6E">
        <w:rPr>
          <w:rFonts w:ascii="Times New Roman" w:hAnsi="Times New Roman" w:cs="Times New Roman"/>
          <w:color w:val="000000" w:themeColor="text1"/>
          <w:sz w:val="24"/>
          <w:szCs w:val="24"/>
        </w:rPr>
        <w:t>,</w:t>
      </w:r>
      <w:r w:rsidR="00440BDC" w:rsidRPr="002D6B6E">
        <w:rPr>
          <w:rFonts w:ascii="Times New Roman" w:hAnsi="Times New Roman" w:cs="Times New Roman"/>
          <w:color w:val="000000" w:themeColor="text1"/>
          <w:sz w:val="24"/>
          <w:szCs w:val="24"/>
        </w:rPr>
        <w:t xml:space="preserve"> përdoren </w:t>
      </w:r>
      <w:r w:rsidR="00934A06" w:rsidRPr="002D6B6E">
        <w:rPr>
          <w:rFonts w:ascii="Times New Roman" w:hAnsi="Times New Roman" w:cs="Times New Roman"/>
          <w:color w:val="000000" w:themeColor="text1"/>
          <w:sz w:val="24"/>
          <w:szCs w:val="24"/>
        </w:rPr>
        <w:t xml:space="preserve">në masën e nevojshme, </w:t>
      </w:r>
      <w:r w:rsidR="00440BDC" w:rsidRPr="002D6B6E">
        <w:rPr>
          <w:rFonts w:ascii="Times New Roman" w:hAnsi="Times New Roman" w:cs="Times New Roman"/>
          <w:color w:val="000000" w:themeColor="text1"/>
          <w:sz w:val="24"/>
          <w:szCs w:val="24"/>
        </w:rPr>
        <w:t xml:space="preserve">vetëm plehra dhe përmirësuesit e tokës të përcaktuar </w:t>
      </w:r>
    </w:p>
    <w:p w14:paraId="5081DB13" w14:textId="504E9CE0" w:rsidR="00D77D54" w:rsidRPr="002D6B6E" w:rsidRDefault="00440BDC" w:rsidP="000F20DF">
      <w:pPr>
        <w:spacing w:after="0" w:line="276" w:lineRule="auto"/>
        <w:jc w:val="both"/>
        <w:rPr>
          <w:rFonts w:ascii="Times New Roman" w:hAnsi="Times New Roman" w:cs="Times New Roman"/>
          <w:color w:val="000000" w:themeColor="text1"/>
          <w:sz w:val="24"/>
          <w:szCs w:val="24"/>
        </w:rPr>
      </w:pPr>
      <w:r w:rsidRPr="002D6B6E">
        <w:rPr>
          <w:rFonts w:ascii="Times New Roman" w:hAnsi="Times New Roman" w:cs="Times New Roman"/>
          <w:color w:val="000000" w:themeColor="text1"/>
          <w:sz w:val="24"/>
          <w:szCs w:val="24"/>
        </w:rPr>
        <w:t>n</w:t>
      </w:r>
      <w:r w:rsidR="00865076" w:rsidRPr="002D6B6E">
        <w:rPr>
          <w:rFonts w:ascii="Times New Roman" w:hAnsi="Times New Roman" w:cs="Times New Roman"/>
          <w:color w:val="000000" w:themeColor="text1"/>
          <w:sz w:val="24"/>
          <w:szCs w:val="24"/>
        </w:rPr>
        <w:t>ë</w:t>
      </w:r>
      <w:r w:rsidRPr="002D6B6E">
        <w:rPr>
          <w:rFonts w:ascii="Times New Roman" w:hAnsi="Times New Roman" w:cs="Times New Roman"/>
          <w:color w:val="000000" w:themeColor="text1"/>
          <w:sz w:val="24"/>
          <w:szCs w:val="24"/>
        </w:rPr>
        <w:t xml:space="preserve"> </w:t>
      </w:r>
      <w:r w:rsidR="00FC3D25" w:rsidRPr="002D6B6E">
        <w:rPr>
          <w:rFonts w:ascii="Times New Roman" w:hAnsi="Times New Roman" w:cs="Times New Roman"/>
          <w:color w:val="000000" w:themeColor="text1"/>
          <w:sz w:val="24"/>
          <w:szCs w:val="24"/>
        </w:rPr>
        <w:t>pik</w:t>
      </w:r>
      <w:r w:rsidR="00D9087C" w:rsidRPr="002D6B6E">
        <w:rPr>
          <w:rFonts w:ascii="Times New Roman" w:hAnsi="Times New Roman" w:cs="Times New Roman"/>
          <w:color w:val="000000" w:themeColor="text1"/>
          <w:sz w:val="24"/>
          <w:szCs w:val="24"/>
        </w:rPr>
        <w:t>ë</w:t>
      </w:r>
      <w:r w:rsidR="00FC3D25" w:rsidRPr="002D6B6E">
        <w:rPr>
          <w:rFonts w:ascii="Times New Roman" w:hAnsi="Times New Roman" w:cs="Times New Roman"/>
          <w:color w:val="000000" w:themeColor="text1"/>
          <w:sz w:val="24"/>
          <w:szCs w:val="24"/>
        </w:rPr>
        <w:t xml:space="preserve">n </w:t>
      </w:r>
      <w:r w:rsidRPr="002D6B6E">
        <w:rPr>
          <w:rFonts w:ascii="Times New Roman" w:hAnsi="Times New Roman" w:cs="Times New Roman"/>
          <w:color w:val="000000" w:themeColor="text1"/>
          <w:sz w:val="24"/>
          <w:szCs w:val="24"/>
        </w:rPr>
        <w:t>4</w:t>
      </w:r>
      <w:r w:rsidR="00665AFE" w:rsidRPr="002D6B6E">
        <w:rPr>
          <w:rFonts w:ascii="Times New Roman" w:hAnsi="Times New Roman" w:cs="Times New Roman"/>
          <w:color w:val="000000" w:themeColor="text1"/>
          <w:sz w:val="24"/>
          <w:szCs w:val="24"/>
        </w:rPr>
        <w:t>,</w:t>
      </w:r>
      <w:r w:rsidRPr="002D6B6E">
        <w:rPr>
          <w:rFonts w:ascii="Times New Roman" w:hAnsi="Times New Roman" w:cs="Times New Roman"/>
          <w:color w:val="000000" w:themeColor="text1"/>
          <w:sz w:val="24"/>
          <w:szCs w:val="24"/>
        </w:rPr>
        <w:t xml:space="preserve"> të nenit 21</w:t>
      </w:r>
      <w:r w:rsidR="00E02615">
        <w:rPr>
          <w:rFonts w:ascii="Times New Roman" w:hAnsi="Times New Roman" w:cs="Times New Roman"/>
          <w:color w:val="000000" w:themeColor="text1"/>
          <w:sz w:val="24"/>
          <w:szCs w:val="24"/>
        </w:rPr>
        <w:t>,</w:t>
      </w:r>
      <w:r w:rsidRPr="002D6B6E">
        <w:rPr>
          <w:rFonts w:ascii="Times New Roman" w:hAnsi="Times New Roman" w:cs="Times New Roman"/>
          <w:color w:val="000000" w:themeColor="text1"/>
          <w:sz w:val="24"/>
          <w:szCs w:val="24"/>
        </w:rPr>
        <w:t xml:space="preserve"> të ligjit.</w:t>
      </w:r>
      <w:r w:rsidR="00665AFE" w:rsidRPr="002D6B6E">
        <w:rPr>
          <w:rFonts w:ascii="Times New Roman" w:hAnsi="Times New Roman" w:cs="Times New Roman"/>
          <w:color w:val="000000" w:themeColor="text1"/>
          <w:sz w:val="24"/>
          <w:szCs w:val="24"/>
        </w:rPr>
        <w:t xml:space="preserve"> </w:t>
      </w:r>
      <w:r w:rsidRPr="002D6B6E">
        <w:rPr>
          <w:rFonts w:ascii="Times New Roman" w:hAnsi="Times New Roman" w:cs="Times New Roman"/>
          <w:color w:val="000000" w:themeColor="text1"/>
          <w:sz w:val="24"/>
          <w:szCs w:val="24"/>
        </w:rPr>
        <w:t xml:space="preserve">Operatorët mbajnë </w:t>
      </w:r>
      <w:r w:rsidR="00FC3D25" w:rsidRPr="002D6B6E">
        <w:rPr>
          <w:rFonts w:ascii="Times New Roman" w:hAnsi="Times New Roman" w:cs="Times New Roman"/>
          <w:color w:val="000000" w:themeColor="text1"/>
          <w:sz w:val="24"/>
          <w:szCs w:val="24"/>
        </w:rPr>
        <w:t>t</w:t>
      </w:r>
      <w:r w:rsidR="00D9087C" w:rsidRPr="002D6B6E">
        <w:rPr>
          <w:rFonts w:ascii="Times New Roman" w:hAnsi="Times New Roman" w:cs="Times New Roman"/>
          <w:color w:val="000000" w:themeColor="text1"/>
          <w:sz w:val="24"/>
          <w:szCs w:val="24"/>
        </w:rPr>
        <w:t>ë</w:t>
      </w:r>
      <w:r w:rsidR="00FC3D25" w:rsidRPr="002D6B6E">
        <w:rPr>
          <w:rFonts w:ascii="Times New Roman" w:hAnsi="Times New Roman" w:cs="Times New Roman"/>
          <w:color w:val="000000" w:themeColor="text1"/>
          <w:sz w:val="24"/>
          <w:szCs w:val="24"/>
        </w:rPr>
        <w:t xml:space="preserve"> dh</w:t>
      </w:r>
      <w:r w:rsidR="00D9087C" w:rsidRPr="002D6B6E">
        <w:rPr>
          <w:rFonts w:ascii="Times New Roman" w:hAnsi="Times New Roman" w:cs="Times New Roman"/>
          <w:color w:val="000000" w:themeColor="text1"/>
          <w:sz w:val="24"/>
          <w:szCs w:val="24"/>
        </w:rPr>
        <w:t>ë</w:t>
      </w:r>
      <w:r w:rsidR="00FC3D25" w:rsidRPr="002D6B6E">
        <w:rPr>
          <w:rFonts w:ascii="Times New Roman" w:hAnsi="Times New Roman" w:cs="Times New Roman"/>
          <w:color w:val="000000" w:themeColor="text1"/>
          <w:sz w:val="24"/>
          <w:szCs w:val="24"/>
        </w:rPr>
        <w:t xml:space="preserve">na </w:t>
      </w:r>
      <w:r w:rsidRPr="002D6B6E">
        <w:rPr>
          <w:rFonts w:ascii="Times New Roman" w:hAnsi="Times New Roman" w:cs="Times New Roman"/>
          <w:color w:val="000000" w:themeColor="text1"/>
          <w:sz w:val="24"/>
          <w:szCs w:val="24"/>
        </w:rPr>
        <w:t>për përdorimin e këtyre produkteve, përfshirë datën ose datat në të cilat është përdorur secili produkt, emrin e produktit, sasinë e përdorur</w:t>
      </w:r>
      <w:r w:rsidR="00865076" w:rsidRPr="002D6B6E">
        <w:rPr>
          <w:rFonts w:ascii="Times New Roman" w:hAnsi="Times New Roman" w:cs="Times New Roman"/>
          <w:color w:val="000000" w:themeColor="text1"/>
          <w:sz w:val="24"/>
          <w:szCs w:val="24"/>
        </w:rPr>
        <w:t xml:space="preserve">, </w:t>
      </w:r>
      <w:r w:rsidRPr="002D6B6E">
        <w:rPr>
          <w:rFonts w:ascii="Times New Roman" w:hAnsi="Times New Roman" w:cs="Times New Roman"/>
          <w:color w:val="000000" w:themeColor="text1"/>
          <w:sz w:val="24"/>
          <w:szCs w:val="24"/>
        </w:rPr>
        <w:t>kulturat bujqësore dhe parcelat</w:t>
      </w:r>
      <w:r w:rsidR="00865076" w:rsidRPr="002D6B6E">
        <w:rPr>
          <w:rFonts w:ascii="Times New Roman" w:hAnsi="Times New Roman" w:cs="Times New Roman"/>
          <w:color w:val="000000" w:themeColor="text1"/>
          <w:sz w:val="24"/>
          <w:szCs w:val="24"/>
        </w:rPr>
        <w:t xml:space="preserve"> </w:t>
      </w:r>
      <w:r w:rsidRPr="002D6B6E">
        <w:rPr>
          <w:rFonts w:ascii="Times New Roman" w:hAnsi="Times New Roman" w:cs="Times New Roman"/>
          <w:color w:val="000000" w:themeColor="text1"/>
          <w:sz w:val="24"/>
          <w:szCs w:val="24"/>
        </w:rPr>
        <w:t>ku p</w:t>
      </w:r>
      <w:r w:rsidR="00D9087C" w:rsidRPr="002D6B6E">
        <w:rPr>
          <w:rFonts w:ascii="Times New Roman" w:hAnsi="Times New Roman" w:cs="Times New Roman"/>
          <w:color w:val="000000" w:themeColor="text1"/>
          <w:sz w:val="24"/>
          <w:szCs w:val="24"/>
        </w:rPr>
        <w:t>ë</w:t>
      </w:r>
      <w:r w:rsidRPr="002D6B6E">
        <w:rPr>
          <w:rFonts w:ascii="Times New Roman" w:hAnsi="Times New Roman" w:cs="Times New Roman"/>
          <w:color w:val="000000" w:themeColor="text1"/>
          <w:sz w:val="24"/>
          <w:szCs w:val="24"/>
        </w:rPr>
        <w:t>rdor</w:t>
      </w:r>
      <w:r w:rsidR="00865076" w:rsidRPr="002D6B6E">
        <w:rPr>
          <w:rFonts w:ascii="Times New Roman" w:hAnsi="Times New Roman" w:cs="Times New Roman"/>
          <w:color w:val="000000" w:themeColor="text1"/>
          <w:sz w:val="24"/>
          <w:szCs w:val="24"/>
        </w:rPr>
        <w:t>en</w:t>
      </w:r>
      <w:r w:rsidRPr="002D6B6E">
        <w:rPr>
          <w:rFonts w:ascii="Times New Roman" w:hAnsi="Times New Roman" w:cs="Times New Roman"/>
          <w:color w:val="000000" w:themeColor="text1"/>
          <w:sz w:val="24"/>
          <w:szCs w:val="24"/>
        </w:rPr>
        <w:t>.</w:t>
      </w:r>
    </w:p>
    <w:p w14:paraId="707FECA9" w14:textId="4782014F" w:rsidR="00D77D54" w:rsidRPr="002D6B6E" w:rsidRDefault="00D77D54" w:rsidP="000F20DF">
      <w:pPr>
        <w:spacing w:after="0" w:line="276" w:lineRule="auto"/>
        <w:jc w:val="both"/>
        <w:rPr>
          <w:rFonts w:ascii="Times New Roman" w:hAnsi="Times New Roman" w:cs="Times New Roman"/>
          <w:color w:val="000000" w:themeColor="text1"/>
          <w:sz w:val="24"/>
          <w:szCs w:val="24"/>
        </w:rPr>
      </w:pPr>
      <w:r w:rsidRPr="002D6B6E">
        <w:rPr>
          <w:rFonts w:ascii="Times New Roman" w:hAnsi="Times New Roman" w:cs="Times New Roman"/>
          <w:color w:val="000000" w:themeColor="text1"/>
          <w:sz w:val="24"/>
          <w:szCs w:val="24"/>
        </w:rPr>
        <w:t xml:space="preserve">4. Sasia totale e plehut organik </w:t>
      </w:r>
      <w:r w:rsidR="00865076" w:rsidRPr="002D6B6E">
        <w:rPr>
          <w:rFonts w:ascii="Times New Roman" w:hAnsi="Times New Roman" w:cs="Times New Roman"/>
          <w:color w:val="000000" w:themeColor="text1"/>
          <w:sz w:val="24"/>
          <w:szCs w:val="24"/>
        </w:rPr>
        <w:t>nga kafsh</w:t>
      </w:r>
      <w:r w:rsidR="00D9087C" w:rsidRPr="002D6B6E">
        <w:rPr>
          <w:rFonts w:ascii="Times New Roman" w:hAnsi="Times New Roman" w:cs="Times New Roman"/>
          <w:color w:val="000000" w:themeColor="text1"/>
          <w:sz w:val="24"/>
          <w:szCs w:val="24"/>
        </w:rPr>
        <w:t>ë</w:t>
      </w:r>
      <w:r w:rsidR="00865076" w:rsidRPr="002D6B6E">
        <w:rPr>
          <w:rFonts w:ascii="Times New Roman" w:hAnsi="Times New Roman" w:cs="Times New Roman"/>
          <w:color w:val="000000" w:themeColor="text1"/>
          <w:sz w:val="24"/>
          <w:szCs w:val="24"/>
        </w:rPr>
        <w:t>t</w:t>
      </w:r>
      <w:r w:rsidRPr="002D6B6E">
        <w:rPr>
          <w:rFonts w:ascii="Times New Roman" w:hAnsi="Times New Roman" w:cs="Times New Roman"/>
          <w:color w:val="000000" w:themeColor="text1"/>
          <w:sz w:val="24"/>
          <w:szCs w:val="24"/>
        </w:rPr>
        <w:t>, e përdorur në njësitë e prodhimit në kalim dhe organik nuk kalon</w:t>
      </w:r>
      <w:r w:rsidR="005F0F1B" w:rsidRPr="002D6B6E">
        <w:rPr>
          <w:rFonts w:ascii="Times New Roman" w:hAnsi="Times New Roman" w:cs="Times New Roman"/>
          <w:color w:val="000000" w:themeColor="text1"/>
          <w:sz w:val="24"/>
          <w:szCs w:val="24"/>
        </w:rPr>
        <w:t xml:space="preserve"> </w:t>
      </w:r>
      <w:r w:rsidRPr="002D6B6E">
        <w:rPr>
          <w:rFonts w:ascii="Times New Roman" w:hAnsi="Times New Roman" w:cs="Times New Roman"/>
          <w:color w:val="000000" w:themeColor="text1"/>
          <w:sz w:val="24"/>
          <w:szCs w:val="24"/>
        </w:rPr>
        <w:t>170 kg azot në vit</w:t>
      </w:r>
      <w:r w:rsidR="00376E38" w:rsidRPr="002D6B6E">
        <w:rPr>
          <w:rFonts w:ascii="Times New Roman" w:hAnsi="Times New Roman" w:cs="Times New Roman"/>
          <w:color w:val="000000" w:themeColor="text1"/>
          <w:sz w:val="24"/>
          <w:szCs w:val="24"/>
        </w:rPr>
        <w:t>,</w:t>
      </w:r>
      <w:r w:rsidRPr="002D6B6E">
        <w:rPr>
          <w:rFonts w:ascii="Times New Roman" w:hAnsi="Times New Roman" w:cs="Times New Roman"/>
          <w:color w:val="000000" w:themeColor="text1"/>
          <w:sz w:val="24"/>
          <w:szCs w:val="24"/>
        </w:rPr>
        <w:t xml:space="preserve"> p</w:t>
      </w:r>
      <w:r w:rsidR="003F3DEC" w:rsidRPr="002D6B6E">
        <w:rPr>
          <w:rFonts w:ascii="Times New Roman" w:hAnsi="Times New Roman" w:cs="Times New Roman"/>
          <w:color w:val="000000" w:themeColor="text1"/>
          <w:sz w:val="24"/>
          <w:szCs w:val="24"/>
        </w:rPr>
        <w:t>ër</w:t>
      </w:r>
      <w:r w:rsidRPr="002D6B6E">
        <w:rPr>
          <w:rFonts w:ascii="Times New Roman" w:hAnsi="Times New Roman" w:cs="Times New Roman"/>
          <w:color w:val="000000" w:themeColor="text1"/>
          <w:sz w:val="24"/>
          <w:szCs w:val="24"/>
        </w:rPr>
        <w:t xml:space="preserve"> hektar të sipërfaqes bujqësore të përdorur. Ky kufizim përdoret vetëm për përdorimin e plehut organik </w:t>
      </w:r>
      <w:r w:rsidR="00FC3D25" w:rsidRPr="002D6B6E">
        <w:rPr>
          <w:rFonts w:ascii="Times New Roman" w:hAnsi="Times New Roman" w:cs="Times New Roman"/>
          <w:color w:val="000000" w:themeColor="text1"/>
          <w:sz w:val="24"/>
          <w:szCs w:val="24"/>
        </w:rPr>
        <w:t>t</w:t>
      </w:r>
      <w:r w:rsidR="00D9087C" w:rsidRPr="002D6B6E">
        <w:rPr>
          <w:rFonts w:ascii="Times New Roman" w:hAnsi="Times New Roman" w:cs="Times New Roman"/>
          <w:color w:val="000000" w:themeColor="text1"/>
          <w:sz w:val="24"/>
          <w:szCs w:val="24"/>
        </w:rPr>
        <w:t>ë</w:t>
      </w:r>
      <w:r w:rsidR="00FC3D25" w:rsidRPr="002D6B6E">
        <w:rPr>
          <w:rFonts w:ascii="Times New Roman" w:hAnsi="Times New Roman" w:cs="Times New Roman"/>
          <w:color w:val="000000" w:themeColor="text1"/>
          <w:sz w:val="24"/>
          <w:szCs w:val="24"/>
        </w:rPr>
        <w:t xml:space="preserve"> </w:t>
      </w:r>
      <w:r w:rsidRPr="002D6B6E">
        <w:rPr>
          <w:rFonts w:ascii="Times New Roman" w:hAnsi="Times New Roman" w:cs="Times New Roman"/>
          <w:color w:val="000000" w:themeColor="text1"/>
          <w:sz w:val="24"/>
          <w:szCs w:val="24"/>
        </w:rPr>
        <w:t>ferm</w:t>
      </w:r>
      <w:r w:rsidR="00376E38" w:rsidRPr="002D6B6E">
        <w:rPr>
          <w:rFonts w:ascii="Times New Roman" w:hAnsi="Times New Roman" w:cs="Times New Roman"/>
          <w:color w:val="000000" w:themeColor="text1"/>
          <w:sz w:val="24"/>
          <w:szCs w:val="24"/>
        </w:rPr>
        <w:t>ë</w:t>
      </w:r>
      <w:r w:rsidRPr="002D6B6E">
        <w:rPr>
          <w:rFonts w:ascii="Times New Roman" w:hAnsi="Times New Roman" w:cs="Times New Roman"/>
          <w:color w:val="000000" w:themeColor="text1"/>
          <w:sz w:val="24"/>
          <w:szCs w:val="24"/>
        </w:rPr>
        <w:t>s, të plehut të thatë të fermës, të plehut të dehidruar të shpendëve, jashtëqitjet e kafshëve të kompostuara, përfshir</w:t>
      </w:r>
      <w:r w:rsidR="008C5DE1" w:rsidRPr="002D6B6E">
        <w:rPr>
          <w:rFonts w:ascii="Times New Roman" w:hAnsi="Times New Roman" w:cs="Times New Roman"/>
          <w:color w:val="000000" w:themeColor="text1"/>
          <w:sz w:val="24"/>
          <w:szCs w:val="24"/>
        </w:rPr>
        <w:t>ë</w:t>
      </w:r>
      <w:r w:rsidRPr="002D6B6E">
        <w:rPr>
          <w:rFonts w:ascii="Times New Roman" w:hAnsi="Times New Roman" w:cs="Times New Roman"/>
          <w:color w:val="000000" w:themeColor="text1"/>
          <w:sz w:val="24"/>
          <w:szCs w:val="24"/>
        </w:rPr>
        <w:t xml:space="preserve"> plehun e shpendëve, plehun e fermës së kompostuar dhe jashtëqitjet e lëngshme të kafshëve.</w:t>
      </w:r>
    </w:p>
    <w:p w14:paraId="10B611A1" w14:textId="02C1BEE0" w:rsidR="00B975F2" w:rsidRPr="002D6B6E" w:rsidRDefault="00D77D54" w:rsidP="000F20DF">
      <w:pPr>
        <w:spacing w:after="0" w:line="276" w:lineRule="auto"/>
        <w:jc w:val="both"/>
        <w:rPr>
          <w:rFonts w:ascii="Times New Roman" w:hAnsi="Times New Roman" w:cs="Times New Roman"/>
          <w:color w:val="000000" w:themeColor="text1"/>
          <w:sz w:val="24"/>
          <w:szCs w:val="24"/>
        </w:rPr>
      </w:pPr>
      <w:r w:rsidRPr="002D6B6E">
        <w:rPr>
          <w:rFonts w:ascii="Times New Roman" w:hAnsi="Times New Roman" w:cs="Times New Roman"/>
          <w:color w:val="000000" w:themeColor="text1"/>
          <w:sz w:val="24"/>
          <w:szCs w:val="24"/>
        </w:rPr>
        <w:t>5. Fermat e prodhimit organik lidhin kontratë me fermat e tjera organike, me qëllim shpërndarjen e plehut të tepërt nga prodhimi organik.</w:t>
      </w:r>
      <w:r w:rsidR="00865076" w:rsidRPr="002D6B6E">
        <w:rPr>
          <w:rFonts w:ascii="Times New Roman" w:hAnsi="Times New Roman" w:cs="Times New Roman"/>
          <w:color w:val="000000" w:themeColor="text1"/>
          <w:sz w:val="24"/>
          <w:szCs w:val="24"/>
        </w:rPr>
        <w:t xml:space="preserve"> </w:t>
      </w:r>
      <w:r w:rsidRPr="002D6B6E">
        <w:rPr>
          <w:rFonts w:ascii="Times New Roman" w:hAnsi="Times New Roman" w:cs="Times New Roman"/>
          <w:color w:val="000000" w:themeColor="text1"/>
          <w:sz w:val="24"/>
          <w:szCs w:val="24"/>
        </w:rPr>
        <w:t xml:space="preserve">Kufiri maksimal i përmendur në pikën 4 të këtij </w:t>
      </w:r>
      <w:r w:rsidR="00865076" w:rsidRPr="002D6B6E">
        <w:rPr>
          <w:rFonts w:ascii="Times New Roman" w:hAnsi="Times New Roman" w:cs="Times New Roman"/>
          <w:color w:val="000000" w:themeColor="text1"/>
          <w:sz w:val="24"/>
          <w:szCs w:val="24"/>
        </w:rPr>
        <w:t>neni</w:t>
      </w:r>
      <w:r w:rsidRPr="002D6B6E">
        <w:rPr>
          <w:rFonts w:ascii="Times New Roman" w:hAnsi="Times New Roman" w:cs="Times New Roman"/>
          <w:color w:val="000000" w:themeColor="text1"/>
          <w:sz w:val="24"/>
          <w:szCs w:val="24"/>
        </w:rPr>
        <w:t>, llogaritet duke marrë parasysh sip</w:t>
      </w:r>
      <w:r w:rsidR="00932406" w:rsidRPr="002D6B6E">
        <w:rPr>
          <w:rFonts w:ascii="Times New Roman" w:hAnsi="Times New Roman" w:cs="Times New Roman"/>
          <w:color w:val="000000" w:themeColor="text1"/>
          <w:sz w:val="24"/>
          <w:szCs w:val="24"/>
        </w:rPr>
        <w:t>ë</w:t>
      </w:r>
      <w:r w:rsidRPr="002D6B6E">
        <w:rPr>
          <w:rFonts w:ascii="Times New Roman" w:hAnsi="Times New Roman" w:cs="Times New Roman"/>
          <w:color w:val="000000" w:themeColor="text1"/>
          <w:sz w:val="24"/>
          <w:szCs w:val="24"/>
        </w:rPr>
        <w:t>rfaqen totale t</w:t>
      </w:r>
      <w:r w:rsidR="00932406" w:rsidRPr="002D6B6E">
        <w:rPr>
          <w:rFonts w:ascii="Times New Roman" w:hAnsi="Times New Roman" w:cs="Times New Roman"/>
          <w:color w:val="000000" w:themeColor="text1"/>
          <w:sz w:val="24"/>
          <w:szCs w:val="24"/>
        </w:rPr>
        <w:t xml:space="preserve">ë </w:t>
      </w:r>
      <w:r w:rsidRPr="002D6B6E">
        <w:rPr>
          <w:rFonts w:ascii="Times New Roman" w:hAnsi="Times New Roman" w:cs="Times New Roman"/>
          <w:color w:val="000000" w:themeColor="text1"/>
          <w:sz w:val="24"/>
          <w:szCs w:val="24"/>
        </w:rPr>
        <w:t xml:space="preserve">fermave </w:t>
      </w:r>
      <w:r w:rsidR="00932406" w:rsidRPr="002D6B6E">
        <w:rPr>
          <w:rFonts w:ascii="Times New Roman" w:hAnsi="Times New Roman" w:cs="Times New Roman"/>
          <w:color w:val="000000" w:themeColor="text1"/>
          <w:sz w:val="24"/>
          <w:szCs w:val="24"/>
        </w:rPr>
        <w:t>t</w:t>
      </w:r>
      <w:r w:rsidR="00DD2B0F" w:rsidRPr="002D6B6E">
        <w:rPr>
          <w:rFonts w:ascii="Times New Roman" w:hAnsi="Times New Roman" w:cs="Times New Roman"/>
          <w:color w:val="000000" w:themeColor="text1"/>
          <w:sz w:val="24"/>
          <w:szCs w:val="24"/>
        </w:rPr>
        <w:t xml:space="preserve">ë </w:t>
      </w:r>
      <w:r w:rsidRPr="002D6B6E">
        <w:rPr>
          <w:rFonts w:ascii="Times New Roman" w:hAnsi="Times New Roman" w:cs="Times New Roman"/>
          <w:color w:val="000000" w:themeColor="text1"/>
          <w:sz w:val="24"/>
          <w:szCs w:val="24"/>
        </w:rPr>
        <w:t>kontraktuara.</w:t>
      </w:r>
    </w:p>
    <w:p w14:paraId="4389B727" w14:textId="53FDCA9C" w:rsidR="00D77D54" w:rsidRPr="002D6B6E" w:rsidRDefault="00D77D54" w:rsidP="000F20DF">
      <w:pPr>
        <w:pStyle w:val="NoSpacing"/>
        <w:spacing w:line="276" w:lineRule="auto"/>
        <w:jc w:val="both"/>
        <w:rPr>
          <w:rFonts w:ascii="Times New Roman" w:hAnsi="Times New Roman" w:cs="Times New Roman"/>
          <w:color w:val="000000" w:themeColor="text1"/>
          <w:sz w:val="24"/>
          <w:szCs w:val="24"/>
        </w:rPr>
      </w:pPr>
      <w:r w:rsidRPr="002D6B6E">
        <w:rPr>
          <w:rFonts w:ascii="Times New Roman" w:hAnsi="Times New Roman" w:cs="Times New Roman"/>
          <w:color w:val="000000" w:themeColor="text1"/>
          <w:sz w:val="24"/>
          <w:szCs w:val="24"/>
        </w:rPr>
        <w:t>6. Përgatitjet e mikroorganizmave përdoren për të përmirësuar gjendjen e përgjithshme të tokës ose për të përmirësuar disponueshmërinë e lëndëve ushqyese në tokë ose në të ko</w:t>
      </w:r>
      <w:r w:rsidR="007327E0" w:rsidRPr="002D6B6E">
        <w:rPr>
          <w:rFonts w:ascii="Times New Roman" w:hAnsi="Times New Roman" w:cs="Times New Roman"/>
          <w:color w:val="000000" w:themeColor="text1"/>
          <w:sz w:val="24"/>
          <w:szCs w:val="24"/>
        </w:rPr>
        <w:t>r</w:t>
      </w:r>
      <w:r w:rsidRPr="002D6B6E">
        <w:rPr>
          <w:rFonts w:ascii="Times New Roman" w:hAnsi="Times New Roman" w:cs="Times New Roman"/>
          <w:color w:val="000000" w:themeColor="text1"/>
          <w:sz w:val="24"/>
          <w:szCs w:val="24"/>
        </w:rPr>
        <w:t>ra.</w:t>
      </w:r>
    </w:p>
    <w:p w14:paraId="11743A37" w14:textId="4A52AE45" w:rsidR="00A54554" w:rsidRPr="002D6B6E" w:rsidRDefault="00D77D54" w:rsidP="000F20DF">
      <w:pPr>
        <w:pStyle w:val="NoSpacing"/>
        <w:spacing w:line="276" w:lineRule="auto"/>
        <w:jc w:val="both"/>
        <w:rPr>
          <w:rFonts w:ascii="Times New Roman" w:hAnsi="Times New Roman" w:cs="Times New Roman"/>
          <w:color w:val="000000" w:themeColor="text1"/>
          <w:sz w:val="24"/>
          <w:szCs w:val="24"/>
        </w:rPr>
      </w:pPr>
      <w:r w:rsidRPr="002D6B6E">
        <w:rPr>
          <w:rFonts w:ascii="Times New Roman" w:hAnsi="Times New Roman" w:cs="Times New Roman"/>
          <w:color w:val="000000" w:themeColor="text1"/>
          <w:sz w:val="24"/>
          <w:szCs w:val="24"/>
        </w:rPr>
        <w:t>7. Për aktivizimin e procesit të kompostimit të plehut organik</w:t>
      </w:r>
      <w:r w:rsidR="00C71E1D" w:rsidRPr="002D6B6E">
        <w:rPr>
          <w:rFonts w:ascii="Times New Roman" w:hAnsi="Times New Roman" w:cs="Times New Roman"/>
          <w:color w:val="000000" w:themeColor="text1"/>
          <w:sz w:val="24"/>
          <w:szCs w:val="24"/>
        </w:rPr>
        <w:t xml:space="preserve">, </w:t>
      </w:r>
      <w:r w:rsidRPr="002D6B6E">
        <w:rPr>
          <w:rFonts w:ascii="Times New Roman" w:hAnsi="Times New Roman" w:cs="Times New Roman"/>
          <w:color w:val="000000" w:themeColor="text1"/>
          <w:sz w:val="24"/>
          <w:szCs w:val="24"/>
        </w:rPr>
        <w:t>përdoren përgatitje të përshtatshme me bazë bimore dhe p</w:t>
      </w:r>
      <w:r w:rsidR="00DD2B0F" w:rsidRPr="002D6B6E">
        <w:rPr>
          <w:rFonts w:ascii="Times New Roman" w:hAnsi="Times New Roman" w:cs="Times New Roman"/>
          <w:color w:val="000000" w:themeColor="text1"/>
          <w:sz w:val="24"/>
          <w:szCs w:val="24"/>
        </w:rPr>
        <w:t>r</w:t>
      </w:r>
      <w:r w:rsidRPr="002D6B6E">
        <w:rPr>
          <w:rFonts w:ascii="Times New Roman" w:hAnsi="Times New Roman" w:cs="Times New Roman"/>
          <w:color w:val="000000" w:themeColor="text1"/>
          <w:sz w:val="24"/>
          <w:szCs w:val="24"/>
        </w:rPr>
        <w:t>eparate mikrobiologjike.</w:t>
      </w:r>
    </w:p>
    <w:p w14:paraId="17FBEADC" w14:textId="1CB71BA4" w:rsidR="002C504B" w:rsidRDefault="00A71A38" w:rsidP="00B975F2">
      <w:pPr>
        <w:pStyle w:val="NoSpacing"/>
        <w:spacing w:after="360" w:line="276" w:lineRule="auto"/>
        <w:rPr>
          <w:rFonts w:ascii="Times New Roman" w:hAnsi="Times New Roman" w:cs="Times New Roman"/>
          <w:color w:val="000000" w:themeColor="text1"/>
          <w:sz w:val="24"/>
          <w:szCs w:val="24"/>
          <w:lang w:val="en-GB"/>
        </w:rPr>
      </w:pPr>
      <w:r w:rsidRPr="002D6B6E">
        <w:rPr>
          <w:rFonts w:ascii="Times New Roman" w:hAnsi="Times New Roman" w:cs="Times New Roman"/>
          <w:color w:val="000000" w:themeColor="text1"/>
          <w:sz w:val="24"/>
          <w:szCs w:val="24"/>
          <w:lang w:val="en-GB"/>
        </w:rPr>
        <w:t>8</w:t>
      </w:r>
      <w:r w:rsidR="00D77D54" w:rsidRPr="002D6B6E">
        <w:rPr>
          <w:rFonts w:ascii="Times New Roman" w:hAnsi="Times New Roman" w:cs="Times New Roman"/>
          <w:color w:val="000000" w:themeColor="text1"/>
          <w:sz w:val="24"/>
          <w:szCs w:val="24"/>
          <w:lang w:val="en-GB"/>
        </w:rPr>
        <w:t xml:space="preserve">. </w:t>
      </w:r>
      <w:r w:rsidR="00845677" w:rsidRPr="002D6B6E">
        <w:rPr>
          <w:rFonts w:ascii="Times New Roman" w:hAnsi="Times New Roman" w:cs="Times New Roman"/>
          <w:color w:val="000000" w:themeColor="text1"/>
          <w:sz w:val="24"/>
          <w:szCs w:val="24"/>
          <w:lang w:val="de-CH"/>
        </w:rPr>
        <w:t>P</w:t>
      </w:r>
      <w:r w:rsidR="003607DF" w:rsidRPr="002D6B6E">
        <w:rPr>
          <w:rFonts w:ascii="Times New Roman" w:hAnsi="Times New Roman" w:cs="Times New Roman"/>
          <w:color w:val="000000" w:themeColor="text1"/>
          <w:sz w:val="24"/>
          <w:szCs w:val="24"/>
          <w:lang w:val="de-CH"/>
        </w:rPr>
        <w:t>roduktet plehëruese minerale të azotit nuk përdoren</w:t>
      </w:r>
      <w:r w:rsidR="00845677" w:rsidRPr="002D6B6E">
        <w:rPr>
          <w:rFonts w:ascii="Times New Roman" w:hAnsi="Times New Roman" w:cs="Times New Roman"/>
          <w:color w:val="000000" w:themeColor="text1"/>
          <w:sz w:val="24"/>
          <w:szCs w:val="24"/>
          <w:lang w:val="de-CH"/>
        </w:rPr>
        <w:t>, nd</w:t>
      </w:r>
      <w:r w:rsidR="008F3E25" w:rsidRPr="002D6B6E">
        <w:rPr>
          <w:rFonts w:ascii="Times New Roman" w:hAnsi="Times New Roman" w:cs="Times New Roman"/>
          <w:color w:val="000000" w:themeColor="text1"/>
          <w:sz w:val="24"/>
          <w:szCs w:val="24"/>
          <w:lang w:val="de-CH"/>
        </w:rPr>
        <w:t>ë</w:t>
      </w:r>
      <w:r w:rsidR="00845677" w:rsidRPr="002D6B6E">
        <w:rPr>
          <w:rFonts w:ascii="Times New Roman" w:hAnsi="Times New Roman" w:cs="Times New Roman"/>
          <w:color w:val="000000" w:themeColor="text1"/>
          <w:sz w:val="24"/>
          <w:szCs w:val="24"/>
          <w:lang w:val="de-CH"/>
        </w:rPr>
        <w:t xml:space="preserve">rsa </w:t>
      </w:r>
      <w:proofErr w:type="spellStart"/>
      <w:r w:rsidR="00C71E1D" w:rsidRPr="002D6B6E">
        <w:rPr>
          <w:rFonts w:ascii="Times New Roman" w:hAnsi="Times New Roman" w:cs="Times New Roman"/>
          <w:color w:val="000000" w:themeColor="text1"/>
          <w:sz w:val="24"/>
          <w:szCs w:val="24"/>
          <w:lang w:val="en-GB"/>
        </w:rPr>
        <w:t>përgatitjet</w:t>
      </w:r>
      <w:proofErr w:type="spellEnd"/>
      <w:r w:rsidR="00C71E1D" w:rsidRPr="002D6B6E">
        <w:rPr>
          <w:rFonts w:ascii="Times New Roman" w:hAnsi="Times New Roman" w:cs="Times New Roman"/>
          <w:color w:val="000000" w:themeColor="text1"/>
          <w:sz w:val="24"/>
          <w:szCs w:val="24"/>
          <w:lang w:val="en-GB"/>
        </w:rPr>
        <w:t xml:space="preserve"> </w:t>
      </w:r>
      <w:proofErr w:type="spellStart"/>
      <w:r w:rsidR="00C71E1D" w:rsidRPr="002D6B6E">
        <w:rPr>
          <w:rFonts w:ascii="Times New Roman" w:hAnsi="Times New Roman" w:cs="Times New Roman"/>
          <w:color w:val="000000" w:themeColor="text1"/>
          <w:sz w:val="24"/>
          <w:szCs w:val="24"/>
          <w:lang w:val="en-GB"/>
        </w:rPr>
        <w:t>biodinamike</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lejohen</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t</w:t>
      </w:r>
      <w:r w:rsidR="008F3E25" w:rsidRPr="002D6B6E">
        <w:rPr>
          <w:rFonts w:ascii="Times New Roman" w:hAnsi="Times New Roman" w:cs="Times New Roman"/>
          <w:color w:val="000000" w:themeColor="text1"/>
          <w:sz w:val="24"/>
          <w:szCs w:val="24"/>
          <w:lang w:val="en-GB"/>
        </w:rPr>
        <w:t>ë</w:t>
      </w:r>
      <w:proofErr w:type="spellEnd"/>
      <w:r w:rsidRPr="002D6B6E">
        <w:rPr>
          <w:rFonts w:ascii="Times New Roman" w:hAnsi="Times New Roman" w:cs="Times New Roman"/>
          <w:color w:val="000000" w:themeColor="text1"/>
          <w:sz w:val="24"/>
          <w:szCs w:val="24"/>
          <w:lang w:val="en-GB"/>
        </w:rPr>
        <w:t xml:space="preserve"> </w:t>
      </w:r>
      <w:proofErr w:type="spellStart"/>
      <w:r w:rsidRPr="002D6B6E">
        <w:rPr>
          <w:rFonts w:ascii="Times New Roman" w:hAnsi="Times New Roman" w:cs="Times New Roman"/>
          <w:color w:val="000000" w:themeColor="text1"/>
          <w:sz w:val="24"/>
          <w:szCs w:val="24"/>
          <w:lang w:val="en-GB"/>
        </w:rPr>
        <w:t>p</w:t>
      </w:r>
      <w:r w:rsidR="008F3E25" w:rsidRPr="002D6B6E">
        <w:rPr>
          <w:rFonts w:ascii="Times New Roman" w:hAnsi="Times New Roman" w:cs="Times New Roman"/>
          <w:color w:val="000000" w:themeColor="text1"/>
          <w:sz w:val="24"/>
          <w:szCs w:val="24"/>
          <w:lang w:val="en-GB"/>
        </w:rPr>
        <w:t>ë</w:t>
      </w:r>
      <w:r w:rsidRPr="002D6B6E">
        <w:rPr>
          <w:rFonts w:ascii="Times New Roman" w:hAnsi="Times New Roman" w:cs="Times New Roman"/>
          <w:color w:val="000000" w:themeColor="text1"/>
          <w:sz w:val="24"/>
          <w:szCs w:val="24"/>
          <w:lang w:val="en-GB"/>
        </w:rPr>
        <w:t>rdoren</w:t>
      </w:r>
      <w:proofErr w:type="spellEnd"/>
      <w:r w:rsidRPr="002D6B6E">
        <w:rPr>
          <w:rFonts w:ascii="Times New Roman" w:hAnsi="Times New Roman" w:cs="Times New Roman"/>
          <w:color w:val="000000" w:themeColor="text1"/>
          <w:sz w:val="24"/>
          <w:szCs w:val="24"/>
          <w:lang w:val="en-GB"/>
        </w:rPr>
        <w:t>.</w:t>
      </w:r>
    </w:p>
    <w:p w14:paraId="4BC0BE2A" w14:textId="77777777" w:rsidR="00B975F2" w:rsidRDefault="00B975F2" w:rsidP="00B975F2">
      <w:pPr>
        <w:pStyle w:val="NoSpacing"/>
        <w:spacing w:after="360" w:line="276" w:lineRule="auto"/>
        <w:rPr>
          <w:rFonts w:ascii="Times New Roman" w:hAnsi="Times New Roman" w:cs="Times New Roman"/>
          <w:color w:val="000000" w:themeColor="text1"/>
          <w:sz w:val="24"/>
          <w:szCs w:val="24"/>
          <w:lang w:val="en-GB"/>
        </w:rPr>
      </w:pPr>
    </w:p>
    <w:p w14:paraId="5479A916" w14:textId="77777777" w:rsidR="00B975F2" w:rsidRDefault="00B975F2" w:rsidP="00B975F2">
      <w:pPr>
        <w:pStyle w:val="NoSpacing"/>
        <w:spacing w:after="360" w:line="276" w:lineRule="auto"/>
        <w:rPr>
          <w:rFonts w:ascii="Times New Roman" w:hAnsi="Times New Roman" w:cs="Times New Roman"/>
          <w:color w:val="000000" w:themeColor="text1"/>
          <w:sz w:val="24"/>
          <w:szCs w:val="24"/>
          <w:lang w:val="en-GB"/>
        </w:rPr>
      </w:pPr>
    </w:p>
    <w:p w14:paraId="111247B8" w14:textId="77777777" w:rsidR="00B975F2" w:rsidRPr="00F000F0" w:rsidRDefault="00B975F2" w:rsidP="00B975F2">
      <w:pPr>
        <w:pStyle w:val="NoSpacing"/>
        <w:spacing w:after="360" w:line="276" w:lineRule="auto"/>
        <w:rPr>
          <w:rFonts w:ascii="Times New Roman" w:hAnsi="Times New Roman" w:cs="Times New Roman"/>
          <w:color w:val="000000" w:themeColor="text1"/>
          <w:sz w:val="24"/>
          <w:szCs w:val="24"/>
          <w:lang w:val="en-GB"/>
        </w:rPr>
      </w:pPr>
    </w:p>
    <w:p w14:paraId="3C09B507" w14:textId="476CD840" w:rsidR="00D77D54" w:rsidRPr="002D6B6E" w:rsidRDefault="00D77D54" w:rsidP="000F20DF">
      <w:pPr>
        <w:spacing w:after="0" w:line="276" w:lineRule="auto"/>
        <w:jc w:val="center"/>
        <w:rPr>
          <w:rFonts w:ascii="Times New Roman" w:hAnsi="Times New Roman" w:cs="Times New Roman"/>
          <w:b/>
          <w:color w:val="000000" w:themeColor="text1"/>
          <w:sz w:val="24"/>
          <w:szCs w:val="24"/>
          <w:lang w:val="de-CH"/>
        </w:rPr>
      </w:pPr>
      <w:r w:rsidRPr="002D6B6E">
        <w:rPr>
          <w:rFonts w:ascii="Times New Roman" w:hAnsi="Times New Roman" w:cs="Times New Roman"/>
          <w:b/>
          <w:bCs/>
          <w:color w:val="000000" w:themeColor="text1"/>
          <w:sz w:val="24"/>
          <w:szCs w:val="24"/>
          <w:lang w:val="de-CH"/>
        </w:rPr>
        <w:t xml:space="preserve">Neni </w:t>
      </w:r>
      <w:r w:rsidR="00E542E6" w:rsidRPr="002D6B6E">
        <w:rPr>
          <w:rFonts w:ascii="Times New Roman" w:hAnsi="Times New Roman" w:cs="Times New Roman"/>
          <w:b/>
          <w:bCs/>
          <w:color w:val="000000" w:themeColor="text1"/>
          <w:sz w:val="24"/>
          <w:szCs w:val="24"/>
          <w:lang w:val="de-CH"/>
        </w:rPr>
        <w:t xml:space="preserve">12 </w:t>
      </w:r>
    </w:p>
    <w:p w14:paraId="0297B4D9" w14:textId="5950049C" w:rsidR="00A34253" w:rsidRPr="002D6B6E" w:rsidRDefault="00D77D54" w:rsidP="00B975F2">
      <w:pPr>
        <w:spacing w:after="360" w:line="276" w:lineRule="auto"/>
        <w:jc w:val="center"/>
        <w:rPr>
          <w:rFonts w:ascii="Times New Roman" w:hAnsi="Times New Roman" w:cs="Times New Roman"/>
          <w:b/>
          <w:color w:val="000000" w:themeColor="text1"/>
          <w:sz w:val="24"/>
          <w:szCs w:val="24"/>
          <w:lang w:val="de-CH"/>
        </w:rPr>
      </w:pPr>
      <w:r w:rsidRPr="002D6B6E">
        <w:rPr>
          <w:rFonts w:ascii="Times New Roman" w:hAnsi="Times New Roman" w:cs="Times New Roman"/>
          <w:b/>
          <w:color w:val="000000" w:themeColor="text1"/>
          <w:sz w:val="24"/>
          <w:szCs w:val="24"/>
          <w:lang w:val="de-CH"/>
        </w:rPr>
        <w:t>Menaxhimi i dëmtuesve dhe barërave të këqija</w:t>
      </w:r>
    </w:p>
    <w:p w14:paraId="3E8FDE6E" w14:textId="13A8E6B0" w:rsidR="00C45751" w:rsidRPr="002D6B6E" w:rsidRDefault="00D77D54" w:rsidP="000F20DF">
      <w:pPr>
        <w:spacing w:after="0" w:line="276" w:lineRule="auto"/>
        <w:jc w:val="both"/>
        <w:rPr>
          <w:rFonts w:ascii="Times New Roman" w:hAnsi="Times New Roman" w:cs="Times New Roman"/>
          <w:color w:val="000000" w:themeColor="text1"/>
          <w:sz w:val="24"/>
          <w:szCs w:val="24"/>
          <w:lang w:val="de-CH"/>
        </w:rPr>
      </w:pPr>
      <w:r w:rsidRPr="002D6B6E">
        <w:rPr>
          <w:rFonts w:ascii="Times New Roman" w:hAnsi="Times New Roman" w:cs="Times New Roman"/>
          <w:color w:val="000000" w:themeColor="text1"/>
          <w:sz w:val="24"/>
          <w:szCs w:val="24"/>
          <w:lang w:val="de-CH"/>
        </w:rPr>
        <w:t xml:space="preserve">1. </w:t>
      </w:r>
      <w:r w:rsidR="00C45751" w:rsidRPr="002D6B6E">
        <w:rPr>
          <w:rFonts w:ascii="Times New Roman" w:hAnsi="Times New Roman" w:cs="Times New Roman"/>
          <w:color w:val="000000" w:themeColor="text1"/>
          <w:sz w:val="24"/>
          <w:szCs w:val="24"/>
          <w:lang w:val="de-CH"/>
        </w:rPr>
        <w:t xml:space="preserve">Parandalimi i dëmeve të shkaktuara </w:t>
      </w:r>
      <w:bookmarkStart w:id="7" w:name="_Hlk203643903"/>
      <w:r w:rsidR="00C45751" w:rsidRPr="002D6B6E">
        <w:rPr>
          <w:rFonts w:ascii="Times New Roman" w:hAnsi="Times New Roman" w:cs="Times New Roman"/>
          <w:color w:val="000000" w:themeColor="text1"/>
          <w:sz w:val="24"/>
          <w:szCs w:val="24"/>
          <w:lang w:val="de-CH"/>
        </w:rPr>
        <w:t>nga dëmtuesit dhe barërat e këqija kryhet n</w:t>
      </w:r>
      <w:r w:rsidR="008A6C0D" w:rsidRPr="002D6B6E">
        <w:rPr>
          <w:rFonts w:ascii="Times New Roman" w:hAnsi="Times New Roman" w:cs="Times New Roman"/>
          <w:color w:val="000000" w:themeColor="text1"/>
          <w:sz w:val="24"/>
          <w:szCs w:val="24"/>
          <w:lang w:val="de-CH"/>
        </w:rPr>
        <w:t>ë</w:t>
      </w:r>
      <w:r w:rsidR="002C6DF4" w:rsidRPr="002D6B6E">
        <w:rPr>
          <w:rFonts w:ascii="Times New Roman" w:hAnsi="Times New Roman" w:cs="Times New Roman"/>
          <w:color w:val="000000" w:themeColor="text1"/>
          <w:sz w:val="24"/>
          <w:szCs w:val="24"/>
          <w:lang w:val="de-CH"/>
        </w:rPr>
        <w:t>p</w:t>
      </w:r>
      <w:r w:rsidR="008A6C0D" w:rsidRPr="002D6B6E">
        <w:rPr>
          <w:rFonts w:ascii="Times New Roman" w:hAnsi="Times New Roman" w:cs="Times New Roman"/>
          <w:color w:val="000000" w:themeColor="text1"/>
          <w:sz w:val="24"/>
          <w:szCs w:val="24"/>
          <w:lang w:val="de-CH"/>
        </w:rPr>
        <w:t>ë</w:t>
      </w:r>
      <w:r w:rsidR="00C45751" w:rsidRPr="002D6B6E">
        <w:rPr>
          <w:rFonts w:ascii="Times New Roman" w:hAnsi="Times New Roman" w:cs="Times New Roman"/>
          <w:color w:val="000000" w:themeColor="text1"/>
          <w:sz w:val="24"/>
          <w:szCs w:val="24"/>
          <w:lang w:val="de-CH"/>
        </w:rPr>
        <w:t>rmjet</w:t>
      </w:r>
      <w:r w:rsidR="002C6DF4" w:rsidRPr="002D6B6E">
        <w:rPr>
          <w:rFonts w:ascii="Times New Roman" w:hAnsi="Times New Roman" w:cs="Times New Roman"/>
          <w:color w:val="000000" w:themeColor="text1"/>
          <w:sz w:val="24"/>
          <w:szCs w:val="24"/>
          <w:lang w:val="de-CH"/>
        </w:rPr>
        <w:t>:</w:t>
      </w:r>
    </w:p>
    <w:p w14:paraId="4ECCF1AC" w14:textId="337FFCEA" w:rsidR="000F20DF" w:rsidRPr="00685BE1" w:rsidRDefault="002C6DF4" w:rsidP="000F20DF">
      <w:pPr>
        <w:pStyle w:val="ListParagraph"/>
        <w:numPr>
          <w:ilvl w:val="0"/>
          <w:numId w:val="3"/>
        </w:numPr>
        <w:spacing w:after="0" w:line="276" w:lineRule="auto"/>
        <w:rPr>
          <w:rFonts w:ascii="Times New Roman" w:hAnsi="Times New Roman" w:cs="Times New Roman"/>
          <w:color w:val="000000" w:themeColor="text1"/>
          <w:sz w:val="24"/>
          <w:szCs w:val="24"/>
          <w:lang w:val="de-CH"/>
        </w:rPr>
      </w:pPr>
      <w:r w:rsidRPr="00685BE1">
        <w:rPr>
          <w:rFonts w:ascii="Times New Roman" w:hAnsi="Times New Roman" w:cs="Times New Roman"/>
          <w:color w:val="000000" w:themeColor="text1"/>
          <w:sz w:val="24"/>
          <w:szCs w:val="24"/>
          <w:lang w:val="de-CH"/>
        </w:rPr>
        <w:t>a</w:t>
      </w:r>
      <w:r w:rsidR="00C45751" w:rsidRPr="00685BE1">
        <w:rPr>
          <w:rFonts w:ascii="Times New Roman" w:hAnsi="Times New Roman" w:cs="Times New Roman"/>
          <w:color w:val="000000" w:themeColor="text1"/>
          <w:sz w:val="24"/>
          <w:szCs w:val="24"/>
          <w:lang w:val="de-CH"/>
        </w:rPr>
        <w:t>rmiqve natyrorë</w:t>
      </w:r>
      <w:r w:rsidR="003742BB" w:rsidRPr="00685BE1">
        <w:rPr>
          <w:rFonts w:ascii="Times New Roman" w:hAnsi="Times New Roman" w:cs="Times New Roman"/>
          <w:color w:val="000000" w:themeColor="text1"/>
          <w:sz w:val="24"/>
          <w:szCs w:val="24"/>
          <w:lang w:val="de-CH"/>
        </w:rPr>
        <w:t>;</w:t>
      </w:r>
    </w:p>
    <w:p w14:paraId="35E3DDD3" w14:textId="77777777" w:rsidR="000F20DF" w:rsidRDefault="00C45751" w:rsidP="000F20DF">
      <w:pPr>
        <w:pStyle w:val="ListParagraph"/>
        <w:numPr>
          <w:ilvl w:val="0"/>
          <w:numId w:val="3"/>
        </w:numPr>
        <w:spacing w:after="0" w:line="276" w:lineRule="auto"/>
        <w:rPr>
          <w:rFonts w:ascii="Times New Roman" w:hAnsi="Times New Roman" w:cs="Times New Roman"/>
          <w:color w:val="000000" w:themeColor="text1"/>
          <w:sz w:val="24"/>
          <w:szCs w:val="24"/>
          <w:lang w:val="de-CH"/>
        </w:rPr>
      </w:pPr>
      <w:r w:rsidRPr="000F20DF">
        <w:rPr>
          <w:rFonts w:ascii="Times New Roman" w:hAnsi="Times New Roman" w:cs="Times New Roman"/>
          <w:color w:val="000000" w:themeColor="text1"/>
          <w:sz w:val="24"/>
          <w:szCs w:val="24"/>
          <w:lang w:val="de-CH"/>
        </w:rPr>
        <w:t xml:space="preserve">zgjedhjes </w:t>
      </w:r>
      <w:r w:rsidR="008A6C0D" w:rsidRPr="000F20DF">
        <w:rPr>
          <w:rFonts w:ascii="Times New Roman" w:hAnsi="Times New Roman" w:cs="Times New Roman"/>
          <w:color w:val="000000" w:themeColor="text1"/>
          <w:sz w:val="24"/>
          <w:szCs w:val="24"/>
          <w:lang w:val="de-CH"/>
        </w:rPr>
        <w:t>së</w:t>
      </w:r>
      <w:r w:rsidRPr="000F20DF">
        <w:rPr>
          <w:rFonts w:ascii="Times New Roman" w:hAnsi="Times New Roman" w:cs="Times New Roman"/>
          <w:color w:val="000000" w:themeColor="text1"/>
          <w:sz w:val="24"/>
          <w:szCs w:val="24"/>
          <w:lang w:val="de-CH"/>
        </w:rPr>
        <w:t xml:space="preserve"> specieve, varieteteve dhe materialit heterogjen</w:t>
      </w:r>
      <w:r w:rsidR="003742BB" w:rsidRPr="000F20DF">
        <w:rPr>
          <w:rFonts w:ascii="Times New Roman" w:hAnsi="Times New Roman" w:cs="Times New Roman"/>
          <w:color w:val="000000" w:themeColor="text1"/>
          <w:sz w:val="24"/>
          <w:szCs w:val="24"/>
          <w:lang w:val="de-CH"/>
        </w:rPr>
        <w:t>;</w:t>
      </w:r>
    </w:p>
    <w:p w14:paraId="58D8561B" w14:textId="77777777" w:rsidR="000F20DF" w:rsidRDefault="00C45751" w:rsidP="000F20DF">
      <w:pPr>
        <w:pStyle w:val="ListParagraph"/>
        <w:numPr>
          <w:ilvl w:val="0"/>
          <w:numId w:val="3"/>
        </w:numPr>
        <w:spacing w:after="0" w:line="276" w:lineRule="auto"/>
        <w:rPr>
          <w:rFonts w:ascii="Times New Roman" w:hAnsi="Times New Roman" w:cs="Times New Roman"/>
          <w:color w:val="000000" w:themeColor="text1"/>
          <w:sz w:val="24"/>
          <w:szCs w:val="24"/>
          <w:lang w:val="de-CH"/>
        </w:rPr>
      </w:pPr>
      <w:r w:rsidRPr="000F20DF">
        <w:rPr>
          <w:rFonts w:ascii="Times New Roman" w:hAnsi="Times New Roman" w:cs="Times New Roman"/>
          <w:color w:val="000000" w:themeColor="text1"/>
          <w:sz w:val="24"/>
          <w:szCs w:val="24"/>
          <w:lang w:val="de-CH"/>
        </w:rPr>
        <w:t>rotacioni</w:t>
      </w:r>
      <w:r w:rsidR="00FC3D25" w:rsidRPr="000F20DF">
        <w:rPr>
          <w:rFonts w:ascii="Times New Roman" w:hAnsi="Times New Roman" w:cs="Times New Roman"/>
          <w:color w:val="000000" w:themeColor="text1"/>
          <w:sz w:val="24"/>
          <w:szCs w:val="24"/>
          <w:lang w:val="de-CH"/>
        </w:rPr>
        <w:t>t</w:t>
      </w:r>
      <w:r w:rsidRPr="000F20DF">
        <w:rPr>
          <w:rFonts w:ascii="Times New Roman" w:hAnsi="Times New Roman" w:cs="Times New Roman"/>
          <w:color w:val="000000" w:themeColor="text1"/>
          <w:sz w:val="24"/>
          <w:szCs w:val="24"/>
          <w:lang w:val="de-CH"/>
        </w:rPr>
        <w:t xml:space="preserve"> b</w:t>
      </w:r>
      <w:r w:rsidR="000616D6" w:rsidRPr="000F20DF">
        <w:rPr>
          <w:rFonts w:ascii="Times New Roman" w:hAnsi="Times New Roman" w:cs="Times New Roman"/>
          <w:color w:val="000000" w:themeColor="text1"/>
          <w:sz w:val="24"/>
          <w:szCs w:val="24"/>
          <w:lang w:val="de-CH"/>
        </w:rPr>
        <w:t>u</w:t>
      </w:r>
      <w:r w:rsidRPr="000F20DF">
        <w:rPr>
          <w:rFonts w:ascii="Times New Roman" w:hAnsi="Times New Roman" w:cs="Times New Roman"/>
          <w:color w:val="000000" w:themeColor="text1"/>
          <w:sz w:val="24"/>
          <w:szCs w:val="24"/>
          <w:lang w:val="de-CH"/>
        </w:rPr>
        <w:t>j</w:t>
      </w:r>
      <w:r w:rsidR="004F588C" w:rsidRPr="000F20DF">
        <w:rPr>
          <w:rFonts w:ascii="Times New Roman" w:hAnsi="Times New Roman" w:cs="Times New Roman"/>
          <w:color w:val="000000" w:themeColor="text1"/>
          <w:sz w:val="24"/>
          <w:szCs w:val="24"/>
          <w:lang w:val="de-CH"/>
        </w:rPr>
        <w:t>q</w:t>
      </w:r>
      <w:r w:rsidR="000616D6" w:rsidRPr="000F20DF">
        <w:rPr>
          <w:rFonts w:ascii="Times New Roman" w:hAnsi="Times New Roman" w:cs="Times New Roman"/>
          <w:color w:val="000000" w:themeColor="text1"/>
          <w:sz w:val="24"/>
          <w:szCs w:val="24"/>
          <w:lang w:val="de-CH"/>
        </w:rPr>
        <w:t>ë</w:t>
      </w:r>
      <w:r w:rsidRPr="000F20DF">
        <w:rPr>
          <w:rFonts w:ascii="Times New Roman" w:hAnsi="Times New Roman" w:cs="Times New Roman"/>
          <w:color w:val="000000" w:themeColor="text1"/>
          <w:sz w:val="24"/>
          <w:szCs w:val="24"/>
          <w:lang w:val="de-CH"/>
        </w:rPr>
        <w:t>sor</w:t>
      </w:r>
      <w:r w:rsidR="003742BB" w:rsidRPr="000F20DF">
        <w:rPr>
          <w:rFonts w:ascii="Times New Roman" w:hAnsi="Times New Roman" w:cs="Times New Roman"/>
          <w:color w:val="000000" w:themeColor="text1"/>
          <w:sz w:val="24"/>
          <w:szCs w:val="24"/>
          <w:lang w:val="de-CH"/>
        </w:rPr>
        <w:t>;</w:t>
      </w:r>
      <w:r w:rsidRPr="000F20DF">
        <w:rPr>
          <w:rFonts w:ascii="Times New Roman" w:hAnsi="Times New Roman" w:cs="Times New Roman"/>
          <w:color w:val="000000" w:themeColor="text1"/>
          <w:sz w:val="24"/>
          <w:szCs w:val="24"/>
          <w:lang w:val="de-CH"/>
        </w:rPr>
        <w:t xml:space="preserve"> </w:t>
      </w:r>
    </w:p>
    <w:p w14:paraId="5F9096F3" w14:textId="502642DA" w:rsidR="000F20DF" w:rsidRDefault="00C45751" w:rsidP="000F20DF">
      <w:pPr>
        <w:pStyle w:val="ListParagraph"/>
        <w:numPr>
          <w:ilvl w:val="0"/>
          <w:numId w:val="3"/>
        </w:numPr>
        <w:spacing w:after="0" w:line="276" w:lineRule="auto"/>
        <w:rPr>
          <w:rFonts w:ascii="Times New Roman" w:hAnsi="Times New Roman" w:cs="Times New Roman"/>
          <w:color w:val="000000" w:themeColor="text1"/>
          <w:sz w:val="24"/>
          <w:szCs w:val="24"/>
          <w:lang w:val="de-CH"/>
        </w:rPr>
      </w:pPr>
      <w:r w:rsidRPr="000F20DF">
        <w:rPr>
          <w:rFonts w:ascii="Times New Roman" w:hAnsi="Times New Roman" w:cs="Times New Roman"/>
          <w:color w:val="000000" w:themeColor="text1"/>
          <w:sz w:val="24"/>
          <w:szCs w:val="24"/>
          <w:lang w:val="de-CH"/>
        </w:rPr>
        <w:t>teknikave t</w:t>
      </w:r>
      <w:r w:rsidR="000616D6" w:rsidRPr="000F20DF">
        <w:rPr>
          <w:rFonts w:ascii="Times New Roman" w:hAnsi="Times New Roman" w:cs="Times New Roman"/>
          <w:color w:val="000000" w:themeColor="text1"/>
          <w:sz w:val="24"/>
          <w:szCs w:val="24"/>
          <w:lang w:val="de-CH"/>
        </w:rPr>
        <w:t>ë</w:t>
      </w:r>
      <w:r w:rsidRPr="000F20DF">
        <w:rPr>
          <w:rFonts w:ascii="Times New Roman" w:hAnsi="Times New Roman" w:cs="Times New Roman"/>
          <w:color w:val="000000" w:themeColor="text1"/>
          <w:sz w:val="24"/>
          <w:szCs w:val="24"/>
          <w:lang w:val="de-CH"/>
        </w:rPr>
        <w:t xml:space="preserve"> kultivimit si bioins</w:t>
      </w:r>
      <w:r w:rsidR="00865076" w:rsidRPr="000F20DF">
        <w:rPr>
          <w:rFonts w:ascii="Times New Roman" w:hAnsi="Times New Roman" w:cs="Times New Roman"/>
          <w:color w:val="000000" w:themeColor="text1"/>
          <w:sz w:val="24"/>
          <w:szCs w:val="24"/>
          <w:lang w:val="de-CH"/>
        </w:rPr>
        <w:t>e</w:t>
      </w:r>
      <w:r w:rsidRPr="000F20DF">
        <w:rPr>
          <w:rFonts w:ascii="Times New Roman" w:hAnsi="Times New Roman" w:cs="Times New Roman"/>
          <w:color w:val="000000" w:themeColor="text1"/>
          <w:sz w:val="24"/>
          <w:szCs w:val="24"/>
          <w:lang w:val="de-CH"/>
        </w:rPr>
        <w:t>kte biofumigimi, metodat mekanike dhe fizike</w:t>
      </w:r>
      <w:r w:rsidR="00865076" w:rsidRPr="000F20DF">
        <w:rPr>
          <w:rFonts w:ascii="Times New Roman" w:hAnsi="Times New Roman" w:cs="Times New Roman"/>
          <w:color w:val="000000" w:themeColor="text1"/>
          <w:sz w:val="24"/>
          <w:szCs w:val="24"/>
          <w:lang w:val="de-CH"/>
        </w:rPr>
        <w:t>,</w:t>
      </w:r>
      <w:r w:rsidRPr="000F20DF">
        <w:rPr>
          <w:rFonts w:ascii="Times New Roman" w:hAnsi="Times New Roman" w:cs="Times New Roman"/>
          <w:color w:val="000000" w:themeColor="text1"/>
          <w:sz w:val="24"/>
          <w:szCs w:val="24"/>
          <w:lang w:val="de-CH"/>
        </w:rPr>
        <w:t xml:space="preserve"> dh</w:t>
      </w:r>
      <w:r w:rsidR="0099122C">
        <w:rPr>
          <w:rFonts w:ascii="Times New Roman" w:hAnsi="Times New Roman" w:cs="Times New Roman"/>
          <w:color w:val="000000" w:themeColor="text1"/>
          <w:sz w:val="24"/>
          <w:szCs w:val="24"/>
          <w:lang w:val="de-CH"/>
        </w:rPr>
        <w:t>e</w:t>
      </w:r>
    </w:p>
    <w:p w14:paraId="718DD9B0" w14:textId="7C72EA39" w:rsidR="00C45751" w:rsidRPr="000F20DF" w:rsidRDefault="00C45751" w:rsidP="000F20DF">
      <w:pPr>
        <w:pStyle w:val="ListParagraph"/>
        <w:numPr>
          <w:ilvl w:val="0"/>
          <w:numId w:val="3"/>
        </w:numPr>
        <w:spacing w:after="0" w:line="276" w:lineRule="auto"/>
        <w:rPr>
          <w:rFonts w:ascii="Times New Roman" w:hAnsi="Times New Roman" w:cs="Times New Roman"/>
          <w:color w:val="000000" w:themeColor="text1"/>
          <w:sz w:val="24"/>
          <w:szCs w:val="24"/>
          <w:lang w:val="de-CH"/>
        </w:rPr>
      </w:pPr>
      <w:r w:rsidRPr="000F20DF">
        <w:rPr>
          <w:rFonts w:ascii="Times New Roman" w:hAnsi="Times New Roman" w:cs="Times New Roman"/>
          <w:color w:val="000000" w:themeColor="text1"/>
          <w:sz w:val="24"/>
          <w:szCs w:val="24"/>
          <w:lang w:val="de-CH"/>
        </w:rPr>
        <w:t>proceset termike të tilla si solarizimi dhe në rastin e kulturave të mbrojtura n</w:t>
      </w:r>
      <w:r w:rsidR="00DD077F" w:rsidRPr="000F20DF">
        <w:rPr>
          <w:rFonts w:ascii="Times New Roman" w:hAnsi="Times New Roman" w:cs="Times New Roman"/>
          <w:color w:val="000000" w:themeColor="text1"/>
          <w:sz w:val="24"/>
          <w:szCs w:val="24"/>
          <w:lang w:val="de-CH"/>
        </w:rPr>
        <w:t>ë</w:t>
      </w:r>
      <w:r w:rsidRPr="000F20DF">
        <w:rPr>
          <w:rFonts w:ascii="Times New Roman" w:hAnsi="Times New Roman" w:cs="Times New Roman"/>
          <w:color w:val="000000" w:themeColor="text1"/>
          <w:sz w:val="24"/>
          <w:szCs w:val="24"/>
          <w:lang w:val="de-CH"/>
        </w:rPr>
        <w:t xml:space="preserve"> sera, tra</w:t>
      </w:r>
      <w:r w:rsidR="001F6CB5" w:rsidRPr="000F20DF">
        <w:rPr>
          <w:rFonts w:ascii="Times New Roman" w:hAnsi="Times New Roman" w:cs="Times New Roman"/>
          <w:color w:val="000000" w:themeColor="text1"/>
          <w:sz w:val="24"/>
          <w:szCs w:val="24"/>
          <w:lang w:val="de-CH"/>
        </w:rPr>
        <w:t xml:space="preserve">jtimi i cekët me avull i tokës, </w:t>
      </w:r>
      <w:r w:rsidRPr="000F20DF">
        <w:rPr>
          <w:rFonts w:ascii="Times New Roman" w:hAnsi="Times New Roman" w:cs="Times New Roman"/>
          <w:color w:val="000000" w:themeColor="text1"/>
          <w:sz w:val="24"/>
          <w:szCs w:val="24"/>
          <w:lang w:val="de-CH"/>
        </w:rPr>
        <w:t>në nj</w:t>
      </w:r>
      <w:r w:rsidR="001F6CB5" w:rsidRPr="000F20DF">
        <w:rPr>
          <w:rFonts w:ascii="Times New Roman" w:hAnsi="Times New Roman" w:cs="Times New Roman"/>
          <w:color w:val="000000" w:themeColor="text1"/>
          <w:sz w:val="24"/>
          <w:szCs w:val="24"/>
          <w:lang w:val="de-CH"/>
        </w:rPr>
        <w:t>ë thellësi maksimale prej 10 cm</w:t>
      </w:r>
      <w:r w:rsidRPr="000F20DF">
        <w:rPr>
          <w:rFonts w:ascii="Times New Roman" w:hAnsi="Times New Roman" w:cs="Times New Roman"/>
          <w:color w:val="000000" w:themeColor="text1"/>
          <w:sz w:val="24"/>
          <w:szCs w:val="24"/>
          <w:lang w:val="de-CH"/>
        </w:rPr>
        <w:t>.</w:t>
      </w:r>
      <w:bookmarkEnd w:id="7"/>
    </w:p>
    <w:p w14:paraId="469A1593" w14:textId="42F8504B" w:rsidR="00685BE1" w:rsidRDefault="00C45751" w:rsidP="002E59FB">
      <w:pPr>
        <w:spacing w:after="0" w:line="276" w:lineRule="auto"/>
        <w:jc w:val="both"/>
        <w:rPr>
          <w:rFonts w:ascii="Times New Roman" w:hAnsi="Times New Roman" w:cs="Times New Roman"/>
          <w:color w:val="000000" w:themeColor="text1"/>
          <w:sz w:val="24"/>
          <w:szCs w:val="24"/>
          <w:lang w:val="de-CH"/>
        </w:rPr>
      </w:pPr>
      <w:r w:rsidRPr="002D6B6E">
        <w:rPr>
          <w:rFonts w:ascii="Times New Roman" w:hAnsi="Times New Roman" w:cs="Times New Roman"/>
          <w:color w:val="000000" w:themeColor="text1"/>
          <w:sz w:val="24"/>
          <w:szCs w:val="24"/>
          <w:lang w:val="de-CH"/>
        </w:rPr>
        <w:t>2. Kur bimët nuk mund të mbrohen në mënyrë të mjaftueshme nga dëmtuesit me masat e parashikuara në pikën 1</w:t>
      </w:r>
      <w:r w:rsidR="004F2EE5" w:rsidRPr="002D6B6E">
        <w:rPr>
          <w:rFonts w:ascii="Times New Roman" w:hAnsi="Times New Roman" w:cs="Times New Roman"/>
          <w:color w:val="000000" w:themeColor="text1"/>
          <w:sz w:val="24"/>
          <w:szCs w:val="24"/>
          <w:lang w:val="de-CH"/>
        </w:rPr>
        <w:t>,</w:t>
      </w:r>
      <w:r w:rsidRPr="002D6B6E">
        <w:rPr>
          <w:rFonts w:ascii="Times New Roman" w:hAnsi="Times New Roman" w:cs="Times New Roman"/>
          <w:color w:val="000000" w:themeColor="text1"/>
          <w:sz w:val="24"/>
          <w:szCs w:val="24"/>
          <w:lang w:val="de-CH"/>
        </w:rPr>
        <w:t xml:space="preserve"> të </w:t>
      </w:r>
      <w:r w:rsidR="009E4FA8" w:rsidRPr="002D6B6E">
        <w:rPr>
          <w:rFonts w:ascii="Times New Roman" w:hAnsi="Times New Roman" w:cs="Times New Roman"/>
          <w:color w:val="000000" w:themeColor="text1"/>
          <w:sz w:val="24"/>
          <w:szCs w:val="24"/>
          <w:lang w:val="de-CH"/>
        </w:rPr>
        <w:t xml:space="preserve">këtij neni </w:t>
      </w:r>
      <w:r w:rsidRPr="002D6B6E">
        <w:rPr>
          <w:rFonts w:ascii="Times New Roman" w:hAnsi="Times New Roman" w:cs="Times New Roman"/>
          <w:color w:val="000000" w:themeColor="text1"/>
          <w:sz w:val="24"/>
          <w:szCs w:val="24"/>
          <w:lang w:val="de-CH"/>
        </w:rPr>
        <w:t>ose në rastin e një kërcënimi të</w:t>
      </w:r>
      <w:r w:rsidR="00FA69F2" w:rsidRPr="002D6B6E">
        <w:rPr>
          <w:rFonts w:ascii="Times New Roman" w:hAnsi="Times New Roman" w:cs="Times New Roman"/>
          <w:color w:val="000000" w:themeColor="text1"/>
          <w:sz w:val="24"/>
          <w:szCs w:val="24"/>
          <w:lang w:val="de-CH"/>
        </w:rPr>
        <w:t xml:space="preserve"> </w:t>
      </w:r>
      <w:r w:rsidRPr="002D6B6E">
        <w:rPr>
          <w:rFonts w:ascii="Times New Roman" w:hAnsi="Times New Roman" w:cs="Times New Roman"/>
          <w:color w:val="000000" w:themeColor="text1"/>
          <w:sz w:val="24"/>
          <w:szCs w:val="24"/>
          <w:lang w:val="de-CH"/>
        </w:rPr>
        <w:t xml:space="preserve">shfaqur për një </w:t>
      </w:r>
      <w:r w:rsidR="00C21679" w:rsidRPr="002D6B6E">
        <w:rPr>
          <w:rFonts w:ascii="Times New Roman" w:hAnsi="Times New Roman" w:cs="Times New Roman"/>
          <w:color w:val="000000" w:themeColor="text1"/>
          <w:sz w:val="24"/>
          <w:szCs w:val="24"/>
          <w:lang w:val="de-CH"/>
        </w:rPr>
        <w:t>kultur</w:t>
      </w:r>
      <w:r w:rsidR="00D9087C" w:rsidRPr="002D6B6E">
        <w:rPr>
          <w:rFonts w:ascii="Times New Roman" w:hAnsi="Times New Roman" w:cs="Times New Roman"/>
          <w:color w:val="000000" w:themeColor="text1"/>
          <w:sz w:val="24"/>
          <w:szCs w:val="24"/>
          <w:lang w:val="de-CH"/>
        </w:rPr>
        <w:t>ë</w:t>
      </w:r>
      <w:r w:rsidRPr="002D6B6E">
        <w:rPr>
          <w:rFonts w:ascii="Times New Roman" w:hAnsi="Times New Roman" w:cs="Times New Roman"/>
          <w:color w:val="000000" w:themeColor="text1"/>
          <w:sz w:val="24"/>
          <w:szCs w:val="24"/>
          <w:lang w:val="de-CH"/>
        </w:rPr>
        <w:t>, përdoren vetëm produktet dhe substancat e p</w:t>
      </w:r>
      <w:r w:rsidR="00015548" w:rsidRPr="002D6B6E">
        <w:rPr>
          <w:rFonts w:ascii="Times New Roman" w:hAnsi="Times New Roman" w:cs="Times New Roman"/>
          <w:color w:val="000000" w:themeColor="text1"/>
          <w:sz w:val="24"/>
          <w:szCs w:val="24"/>
          <w:lang w:val="de-CH"/>
        </w:rPr>
        <w:t>ë</w:t>
      </w:r>
      <w:r w:rsidRPr="002D6B6E">
        <w:rPr>
          <w:rFonts w:ascii="Times New Roman" w:hAnsi="Times New Roman" w:cs="Times New Roman"/>
          <w:color w:val="000000" w:themeColor="text1"/>
          <w:sz w:val="24"/>
          <w:szCs w:val="24"/>
          <w:lang w:val="de-CH"/>
        </w:rPr>
        <w:t xml:space="preserve">rcaktuara </w:t>
      </w:r>
      <w:r w:rsidR="00015548" w:rsidRPr="002D6B6E">
        <w:rPr>
          <w:rFonts w:ascii="Times New Roman" w:hAnsi="Times New Roman" w:cs="Times New Roman"/>
          <w:color w:val="000000" w:themeColor="text1"/>
          <w:sz w:val="24"/>
          <w:szCs w:val="24"/>
          <w:lang w:val="de-CH"/>
        </w:rPr>
        <w:t xml:space="preserve">në </w:t>
      </w:r>
      <w:r w:rsidRPr="002D6B6E">
        <w:rPr>
          <w:rFonts w:ascii="Times New Roman" w:hAnsi="Times New Roman" w:cs="Times New Roman"/>
          <w:color w:val="000000" w:themeColor="text1"/>
          <w:sz w:val="24"/>
          <w:szCs w:val="24"/>
          <w:lang w:val="de-CH"/>
        </w:rPr>
        <w:t>pik</w:t>
      </w:r>
      <w:r w:rsidR="00015548" w:rsidRPr="002D6B6E">
        <w:rPr>
          <w:rFonts w:ascii="Times New Roman" w:hAnsi="Times New Roman" w:cs="Times New Roman"/>
          <w:color w:val="000000" w:themeColor="text1"/>
          <w:sz w:val="24"/>
          <w:szCs w:val="24"/>
          <w:lang w:val="de-CH"/>
        </w:rPr>
        <w:t xml:space="preserve">ën </w:t>
      </w:r>
      <w:r w:rsidRPr="002D6B6E">
        <w:rPr>
          <w:rFonts w:ascii="Times New Roman" w:hAnsi="Times New Roman" w:cs="Times New Roman"/>
          <w:color w:val="000000" w:themeColor="text1"/>
          <w:sz w:val="24"/>
          <w:szCs w:val="24"/>
          <w:lang w:val="de-CH"/>
        </w:rPr>
        <w:t>4</w:t>
      </w:r>
      <w:r w:rsidR="004F2EE5" w:rsidRPr="002D6B6E">
        <w:rPr>
          <w:rFonts w:ascii="Times New Roman" w:hAnsi="Times New Roman" w:cs="Times New Roman"/>
          <w:color w:val="000000" w:themeColor="text1"/>
          <w:sz w:val="24"/>
          <w:szCs w:val="24"/>
          <w:lang w:val="de-CH"/>
        </w:rPr>
        <w:t>,</w:t>
      </w:r>
      <w:r w:rsidRPr="002D6B6E">
        <w:rPr>
          <w:rFonts w:ascii="Times New Roman" w:hAnsi="Times New Roman" w:cs="Times New Roman"/>
          <w:color w:val="000000" w:themeColor="text1"/>
          <w:sz w:val="24"/>
          <w:szCs w:val="24"/>
          <w:lang w:val="de-CH"/>
        </w:rPr>
        <w:t xml:space="preserve"> t</w:t>
      </w:r>
      <w:r w:rsidR="00015548" w:rsidRPr="002D6B6E">
        <w:rPr>
          <w:rFonts w:ascii="Times New Roman" w:hAnsi="Times New Roman" w:cs="Times New Roman"/>
          <w:color w:val="000000" w:themeColor="text1"/>
          <w:sz w:val="24"/>
          <w:szCs w:val="24"/>
          <w:lang w:val="de-CH"/>
        </w:rPr>
        <w:t>ë</w:t>
      </w:r>
      <w:r w:rsidRPr="002D6B6E">
        <w:rPr>
          <w:rFonts w:ascii="Times New Roman" w:hAnsi="Times New Roman" w:cs="Times New Roman"/>
          <w:color w:val="000000" w:themeColor="text1"/>
          <w:sz w:val="24"/>
          <w:szCs w:val="24"/>
          <w:lang w:val="de-CH"/>
        </w:rPr>
        <w:t xml:space="preserve"> nenit 21</w:t>
      </w:r>
      <w:r w:rsidR="004F2EE5" w:rsidRPr="002D6B6E">
        <w:rPr>
          <w:rFonts w:ascii="Times New Roman" w:hAnsi="Times New Roman" w:cs="Times New Roman"/>
          <w:color w:val="000000" w:themeColor="text1"/>
          <w:sz w:val="24"/>
          <w:szCs w:val="24"/>
          <w:lang w:val="de-CH"/>
        </w:rPr>
        <w:t>,</w:t>
      </w:r>
      <w:r w:rsidRPr="002D6B6E">
        <w:rPr>
          <w:rFonts w:ascii="Times New Roman" w:hAnsi="Times New Roman" w:cs="Times New Roman"/>
          <w:color w:val="000000" w:themeColor="text1"/>
          <w:sz w:val="24"/>
          <w:szCs w:val="24"/>
          <w:lang w:val="de-CH"/>
        </w:rPr>
        <w:t xml:space="preserve"> të ligjit</w:t>
      </w:r>
      <w:r w:rsidR="007A49C9" w:rsidRPr="002D6B6E">
        <w:rPr>
          <w:rFonts w:ascii="Times New Roman" w:hAnsi="Times New Roman" w:cs="Times New Roman"/>
          <w:color w:val="000000" w:themeColor="text1"/>
          <w:sz w:val="24"/>
          <w:szCs w:val="24"/>
          <w:lang w:val="de-CH"/>
        </w:rPr>
        <w:t>, në masën e nevojshme</w:t>
      </w:r>
      <w:r w:rsidR="00FD23BA" w:rsidRPr="002D6B6E">
        <w:rPr>
          <w:rFonts w:ascii="Times New Roman" w:hAnsi="Times New Roman" w:cs="Times New Roman"/>
          <w:color w:val="000000" w:themeColor="text1"/>
          <w:sz w:val="24"/>
          <w:szCs w:val="24"/>
          <w:lang w:val="de-CH"/>
        </w:rPr>
        <w:t xml:space="preserve">. </w:t>
      </w:r>
    </w:p>
    <w:p w14:paraId="5D530CDF" w14:textId="7F06CE82" w:rsidR="00C45751" w:rsidRPr="002D6B6E" w:rsidRDefault="00C45751" w:rsidP="000F20DF">
      <w:pPr>
        <w:spacing w:after="0" w:line="276" w:lineRule="auto"/>
        <w:jc w:val="both"/>
        <w:rPr>
          <w:rFonts w:ascii="Times New Roman" w:hAnsi="Times New Roman" w:cs="Times New Roman"/>
          <w:color w:val="000000" w:themeColor="text1"/>
          <w:sz w:val="24"/>
          <w:szCs w:val="24"/>
          <w:lang w:val="de-CH"/>
        </w:rPr>
      </w:pPr>
      <w:r w:rsidRPr="002D6B6E">
        <w:rPr>
          <w:rFonts w:ascii="Times New Roman" w:hAnsi="Times New Roman" w:cs="Times New Roman"/>
          <w:color w:val="000000" w:themeColor="text1"/>
          <w:sz w:val="24"/>
          <w:szCs w:val="24"/>
          <w:lang w:val="de-CH"/>
        </w:rPr>
        <w:t xml:space="preserve">Operatorët mbajnë </w:t>
      </w:r>
      <w:r w:rsidR="00CA4C3D" w:rsidRPr="002D6B6E">
        <w:rPr>
          <w:rFonts w:ascii="Times New Roman" w:hAnsi="Times New Roman" w:cs="Times New Roman"/>
          <w:color w:val="000000" w:themeColor="text1"/>
          <w:sz w:val="24"/>
          <w:szCs w:val="24"/>
          <w:lang w:val="de-CH"/>
        </w:rPr>
        <w:t>t</w:t>
      </w:r>
      <w:r w:rsidR="00D9087C" w:rsidRPr="002D6B6E">
        <w:rPr>
          <w:rFonts w:ascii="Times New Roman" w:hAnsi="Times New Roman" w:cs="Times New Roman"/>
          <w:color w:val="000000" w:themeColor="text1"/>
          <w:sz w:val="24"/>
          <w:szCs w:val="24"/>
          <w:lang w:val="de-CH"/>
        </w:rPr>
        <w:t>ë</w:t>
      </w:r>
      <w:r w:rsidR="00CA4C3D" w:rsidRPr="002D6B6E">
        <w:rPr>
          <w:rFonts w:ascii="Times New Roman" w:hAnsi="Times New Roman" w:cs="Times New Roman"/>
          <w:color w:val="000000" w:themeColor="text1"/>
          <w:sz w:val="24"/>
          <w:szCs w:val="24"/>
          <w:lang w:val="de-CH"/>
        </w:rPr>
        <w:t xml:space="preserve"> dh</w:t>
      </w:r>
      <w:r w:rsidRPr="002D6B6E">
        <w:rPr>
          <w:rFonts w:ascii="Times New Roman" w:hAnsi="Times New Roman" w:cs="Times New Roman"/>
          <w:color w:val="000000" w:themeColor="text1"/>
          <w:sz w:val="24"/>
          <w:szCs w:val="24"/>
          <w:lang w:val="de-CH"/>
        </w:rPr>
        <w:t>ën</w:t>
      </w:r>
      <w:r w:rsidR="00CA4C3D" w:rsidRPr="002D6B6E">
        <w:rPr>
          <w:rFonts w:ascii="Times New Roman" w:hAnsi="Times New Roman" w:cs="Times New Roman"/>
          <w:color w:val="000000" w:themeColor="text1"/>
          <w:sz w:val="24"/>
          <w:szCs w:val="24"/>
          <w:lang w:val="de-CH"/>
        </w:rPr>
        <w:t>a</w:t>
      </w:r>
      <w:r w:rsidRPr="002D6B6E">
        <w:rPr>
          <w:rFonts w:ascii="Times New Roman" w:hAnsi="Times New Roman" w:cs="Times New Roman"/>
          <w:color w:val="000000" w:themeColor="text1"/>
          <w:sz w:val="24"/>
          <w:szCs w:val="24"/>
          <w:lang w:val="de-CH"/>
        </w:rPr>
        <w:t xml:space="preserve"> </w:t>
      </w:r>
      <w:r w:rsidR="00FD23BA" w:rsidRPr="002D6B6E">
        <w:rPr>
          <w:rFonts w:ascii="Times New Roman" w:hAnsi="Times New Roman" w:cs="Times New Roman"/>
          <w:color w:val="000000" w:themeColor="text1"/>
          <w:sz w:val="24"/>
          <w:szCs w:val="24"/>
          <w:lang w:val="de-CH"/>
        </w:rPr>
        <w:t xml:space="preserve">që tregojnë nevojën </w:t>
      </w:r>
      <w:r w:rsidRPr="002D6B6E">
        <w:rPr>
          <w:rFonts w:ascii="Times New Roman" w:hAnsi="Times New Roman" w:cs="Times New Roman"/>
          <w:color w:val="000000" w:themeColor="text1"/>
          <w:sz w:val="24"/>
          <w:szCs w:val="24"/>
          <w:lang w:val="de-CH"/>
        </w:rPr>
        <w:t xml:space="preserve">për përdorimin e </w:t>
      </w:r>
      <w:r w:rsidR="00CA4C3D" w:rsidRPr="002D6B6E">
        <w:rPr>
          <w:rFonts w:ascii="Times New Roman" w:hAnsi="Times New Roman" w:cs="Times New Roman"/>
          <w:color w:val="000000" w:themeColor="text1"/>
          <w:sz w:val="24"/>
          <w:szCs w:val="24"/>
          <w:lang w:val="de-CH"/>
        </w:rPr>
        <w:t>k</w:t>
      </w:r>
      <w:r w:rsidR="00D9087C" w:rsidRPr="002D6B6E">
        <w:rPr>
          <w:rFonts w:ascii="Times New Roman" w:hAnsi="Times New Roman" w:cs="Times New Roman"/>
          <w:color w:val="000000" w:themeColor="text1"/>
          <w:sz w:val="24"/>
          <w:szCs w:val="24"/>
          <w:lang w:val="de-CH"/>
        </w:rPr>
        <w:t>ë</w:t>
      </w:r>
      <w:r w:rsidR="00CA4C3D" w:rsidRPr="002D6B6E">
        <w:rPr>
          <w:rFonts w:ascii="Times New Roman" w:hAnsi="Times New Roman" w:cs="Times New Roman"/>
          <w:color w:val="000000" w:themeColor="text1"/>
          <w:sz w:val="24"/>
          <w:szCs w:val="24"/>
          <w:lang w:val="de-CH"/>
        </w:rPr>
        <w:t xml:space="preserve">tyre </w:t>
      </w:r>
      <w:r w:rsidRPr="002D6B6E">
        <w:rPr>
          <w:rFonts w:ascii="Times New Roman" w:hAnsi="Times New Roman" w:cs="Times New Roman"/>
          <w:color w:val="000000" w:themeColor="text1"/>
          <w:sz w:val="24"/>
          <w:szCs w:val="24"/>
          <w:lang w:val="de-CH"/>
        </w:rPr>
        <w:t>produkteve,</w:t>
      </w:r>
      <w:r w:rsidR="00685BE1">
        <w:rPr>
          <w:rFonts w:ascii="Times New Roman" w:hAnsi="Times New Roman" w:cs="Times New Roman"/>
          <w:color w:val="000000" w:themeColor="text1"/>
          <w:sz w:val="24"/>
          <w:szCs w:val="24"/>
          <w:lang w:val="de-CH"/>
        </w:rPr>
        <w:t xml:space="preserve"> </w:t>
      </w:r>
      <w:r w:rsidRPr="002D6B6E">
        <w:rPr>
          <w:rFonts w:ascii="Times New Roman" w:hAnsi="Times New Roman" w:cs="Times New Roman"/>
          <w:color w:val="000000" w:themeColor="text1"/>
          <w:sz w:val="24"/>
          <w:szCs w:val="24"/>
          <w:lang w:val="de-CH"/>
        </w:rPr>
        <w:t xml:space="preserve">duke përfshirë datën ose datat </w:t>
      </w:r>
      <w:r w:rsidR="009E4FA8" w:rsidRPr="002D6B6E">
        <w:rPr>
          <w:rFonts w:ascii="Times New Roman" w:hAnsi="Times New Roman" w:cs="Times New Roman"/>
          <w:color w:val="000000" w:themeColor="text1"/>
          <w:sz w:val="24"/>
          <w:szCs w:val="24"/>
          <w:lang w:val="de-CH"/>
        </w:rPr>
        <w:t>e përdorimit</w:t>
      </w:r>
      <w:r w:rsidR="005103A8" w:rsidRPr="002D6B6E">
        <w:rPr>
          <w:rFonts w:ascii="Times New Roman" w:hAnsi="Times New Roman" w:cs="Times New Roman"/>
          <w:color w:val="000000" w:themeColor="text1"/>
          <w:sz w:val="24"/>
          <w:szCs w:val="24"/>
          <w:lang w:val="de-CH"/>
        </w:rPr>
        <w:t>,</w:t>
      </w:r>
      <w:r w:rsidRPr="002D6B6E">
        <w:rPr>
          <w:rFonts w:ascii="Times New Roman" w:hAnsi="Times New Roman" w:cs="Times New Roman"/>
          <w:color w:val="000000" w:themeColor="text1"/>
          <w:sz w:val="24"/>
          <w:szCs w:val="24"/>
          <w:lang w:val="de-CH"/>
        </w:rPr>
        <w:t xml:space="preserve"> emrin e produktit, substancat aktive, sasinë e aplikuar, kulturat dhe parcelat në </w:t>
      </w:r>
      <w:r w:rsidR="00CA4C3D" w:rsidRPr="002D6B6E">
        <w:rPr>
          <w:rFonts w:ascii="Times New Roman" w:hAnsi="Times New Roman" w:cs="Times New Roman"/>
          <w:color w:val="000000" w:themeColor="text1"/>
          <w:sz w:val="24"/>
          <w:szCs w:val="24"/>
          <w:lang w:val="de-CH"/>
        </w:rPr>
        <w:t>t</w:t>
      </w:r>
      <w:r w:rsidRPr="002D6B6E">
        <w:rPr>
          <w:rFonts w:ascii="Times New Roman" w:hAnsi="Times New Roman" w:cs="Times New Roman"/>
          <w:color w:val="000000" w:themeColor="text1"/>
          <w:sz w:val="24"/>
          <w:szCs w:val="24"/>
          <w:lang w:val="de-CH"/>
        </w:rPr>
        <w:t>ë</w:t>
      </w:r>
      <w:r w:rsidR="00CA4C3D" w:rsidRPr="002D6B6E">
        <w:rPr>
          <w:rFonts w:ascii="Times New Roman" w:hAnsi="Times New Roman" w:cs="Times New Roman"/>
          <w:color w:val="000000" w:themeColor="text1"/>
          <w:sz w:val="24"/>
          <w:szCs w:val="24"/>
          <w:lang w:val="de-CH"/>
        </w:rPr>
        <w:t xml:space="preserve"> cilat p</w:t>
      </w:r>
      <w:r w:rsidR="00D9087C" w:rsidRPr="002D6B6E">
        <w:rPr>
          <w:rFonts w:ascii="Times New Roman" w:hAnsi="Times New Roman" w:cs="Times New Roman"/>
          <w:color w:val="000000" w:themeColor="text1"/>
          <w:sz w:val="24"/>
          <w:szCs w:val="24"/>
          <w:lang w:val="de-CH"/>
        </w:rPr>
        <w:t>ë</w:t>
      </w:r>
      <w:r w:rsidR="00CA4C3D" w:rsidRPr="002D6B6E">
        <w:rPr>
          <w:rFonts w:ascii="Times New Roman" w:hAnsi="Times New Roman" w:cs="Times New Roman"/>
          <w:color w:val="000000" w:themeColor="text1"/>
          <w:sz w:val="24"/>
          <w:szCs w:val="24"/>
          <w:lang w:val="de-CH"/>
        </w:rPr>
        <w:t>rdoren</w:t>
      </w:r>
      <w:r w:rsidRPr="002D6B6E">
        <w:rPr>
          <w:rFonts w:ascii="Times New Roman" w:hAnsi="Times New Roman" w:cs="Times New Roman"/>
          <w:color w:val="000000" w:themeColor="text1"/>
          <w:sz w:val="24"/>
          <w:szCs w:val="24"/>
          <w:lang w:val="de-CH"/>
        </w:rPr>
        <w:t>, si dhe dëmtuesit ose sëmundjet që do të kontrollohen.</w:t>
      </w:r>
    </w:p>
    <w:p w14:paraId="77AF0D2D" w14:textId="33CF08C2" w:rsidR="00C02DFA" w:rsidRDefault="00D4746B" w:rsidP="000D5DB2">
      <w:pPr>
        <w:spacing w:after="0" w:line="276" w:lineRule="auto"/>
        <w:jc w:val="both"/>
        <w:rPr>
          <w:rFonts w:ascii="Times New Roman" w:hAnsi="Times New Roman" w:cs="Times New Roman"/>
          <w:color w:val="000000" w:themeColor="text1"/>
          <w:sz w:val="24"/>
          <w:szCs w:val="24"/>
          <w:lang w:val="de-CH"/>
        </w:rPr>
      </w:pPr>
      <w:r w:rsidRPr="002D6B6E">
        <w:rPr>
          <w:rFonts w:ascii="Times New Roman" w:hAnsi="Times New Roman" w:cs="Times New Roman"/>
          <w:color w:val="000000" w:themeColor="text1"/>
          <w:sz w:val="24"/>
          <w:szCs w:val="24"/>
          <w:lang w:val="de-CH"/>
        </w:rPr>
        <w:t>3. Për produktet dhe substancat</w:t>
      </w:r>
      <w:r w:rsidR="00BA6C24" w:rsidRPr="002D6B6E">
        <w:rPr>
          <w:rFonts w:ascii="Times New Roman" w:hAnsi="Times New Roman" w:cs="Times New Roman"/>
          <w:color w:val="000000" w:themeColor="text1"/>
          <w:sz w:val="24"/>
          <w:szCs w:val="24"/>
          <w:lang w:val="de-CH"/>
        </w:rPr>
        <w:t xml:space="preserve"> </w:t>
      </w:r>
      <w:r w:rsidRPr="002D6B6E">
        <w:rPr>
          <w:rFonts w:ascii="Times New Roman" w:hAnsi="Times New Roman" w:cs="Times New Roman"/>
          <w:color w:val="000000" w:themeColor="text1"/>
          <w:sz w:val="24"/>
          <w:szCs w:val="24"/>
          <w:lang w:val="de-CH"/>
        </w:rPr>
        <w:t>që përdoren në kurthe ose në metoda</w:t>
      </w:r>
      <w:r w:rsidR="002E59FB">
        <w:rPr>
          <w:rFonts w:ascii="Times New Roman" w:hAnsi="Times New Roman" w:cs="Times New Roman"/>
          <w:color w:val="000000" w:themeColor="text1"/>
          <w:sz w:val="24"/>
          <w:szCs w:val="24"/>
          <w:lang w:val="de-CH"/>
        </w:rPr>
        <w:t xml:space="preserve"> </w:t>
      </w:r>
      <w:r w:rsidRPr="002D6B6E">
        <w:rPr>
          <w:rFonts w:ascii="Times New Roman" w:hAnsi="Times New Roman" w:cs="Times New Roman"/>
          <w:color w:val="000000" w:themeColor="text1"/>
          <w:sz w:val="24"/>
          <w:szCs w:val="24"/>
          <w:lang w:val="de-CH"/>
        </w:rPr>
        <w:t xml:space="preserve">çorientuese, përveç ferromoneve, kurthet dhe/ose metodat çorientuese duhet të parandalojnë çlirimin e substancave të ndaluara në mjedis dhe kontaktin e produkteve të përdorura me bimët e kultivuara. </w:t>
      </w:r>
    </w:p>
    <w:p w14:paraId="4272347E" w14:textId="6A3E6B80" w:rsidR="000D5DB2" w:rsidRDefault="00D4746B" w:rsidP="000D5DB2">
      <w:pPr>
        <w:spacing w:after="0" w:line="276" w:lineRule="auto"/>
        <w:jc w:val="both"/>
        <w:rPr>
          <w:rFonts w:ascii="Times New Roman" w:hAnsi="Times New Roman" w:cs="Times New Roman"/>
          <w:color w:val="000000" w:themeColor="text1"/>
          <w:sz w:val="24"/>
          <w:szCs w:val="24"/>
          <w:lang w:val="de-CH"/>
        </w:rPr>
      </w:pPr>
      <w:r w:rsidRPr="002D6B6E">
        <w:rPr>
          <w:rFonts w:ascii="Times New Roman" w:hAnsi="Times New Roman" w:cs="Times New Roman"/>
          <w:color w:val="000000" w:themeColor="text1"/>
          <w:sz w:val="24"/>
          <w:szCs w:val="24"/>
          <w:lang w:val="de-CH"/>
        </w:rPr>
        <w:t>Kurthet, pas përdorimit, mblidhen dhe hidhen në vende të caktuara të riciklimit, për të shmangur mundësinë e përhapjes së tyre.</w:t>
      </w:r>
    </w:p>
    <w:p w14:paraId="52F45C2D" w14:textId="77777777" w:rsidR="00B975F2" w:rsidRPr="000D5DB2" w:rsidRDefault="00B975F2" w:rsidP="000D5DB2">
      <w:pPr>
        <w:spacing w:after="0" w:line="276" w:lineRule="auto"/>
        <w:jc w:val="both"/>
        <w:rPr>
          <w:rFonts w:ascii="Times New Roman" w:hAnsi="Times New Roman" w:cs="Times New Roman"/>
          <w:color w:val="000000" w:themeColor="text1"/>
          <w:sz w:val="24"/>
          <w:szCs w:val="24"/>
          <w:lang w:val="de-CH"/>
        </w:rPr>
      </w:pPr>
    </w:p>
    <w:p w14:paraId="038B55E5" w14:textId="77777777" w:rsidR="0004406D" w:rsidRDefault="0004406D" w:rsidP="000F20DF">
      <w:pPr>
        <w:spacing w:after="0" w:line="276" w:lineRule="auto"/>
        <w:jc w:val="center"/>
        <w:rPr>
          <w:rFonts w:ascii="Times New Roman" w:hAnsi="Times New Roman" w:cs="Times New Roman"/>
          <w:b/>
          <w:color w:val="000000" w:themeColor="text1"/>
          <w:sz w:val="24"/>
          <w:szCs w:val="24"/>
          <w:lang w:val="de-CH"/>
        </w:rPr>
      </w:pPr>
    </w:p>
    <w:p w14:paraId="4B1E0D69" w14:textId="5416A380" w:rsidR="00D4746B" w:rsidRPr="002D6B6E" w:rsidRDefault="00D4746B" w:rsidP="000F20DF">
      <w:pPr>
        <w:spacing w:after="0" w:line="276" w:lineRule="auto"/>
        <w:jc w:val="center"/>
        <w:rPr>
          <w:rFonts w:ascii="Times New Roman" w:hAnsi="Times New Roman" w:cs="Times New Roman"/>
          <w:b/>
          <w:color w:val="000000" w:themeColor="text1"/>
          <w:sz w:val="24"/>
          <w:szCs w:val="24"/>
          <w:lang w:val="de-CH"/>
        </w:rPr>
      </w:pPr>
      <w:r w:rsidRPr="002D6B6E">
        <w:rPr>
          <w:rFonts w:ascii="Times New Roman" w:hAnsi="Times New Roman" w:cs="Times New Roman"/>
          <w:b/>
          <w:color w:val="000000" w:themeColor="text1"/>
          <w:sz w:val="24"/>
          <w:szCs w:val="24"/>
          <w:lang w:val="de-CH"/>
        </w:rPr>
        <w:t xml:space="preserve">Neni </w:t>
      </w:r>
      <w:r w:rsidR="00E542E6" w:rsidRPr="002D6B6E">
        <w:rPr>
          <w:rFonts w:ascii="Times New Roman" w:hAnsi="Times New Roman" w:cs="Times New Roman"/>
          <w:b/>
          <w:color w:val="000000" w:themeColor="text1"/>
          <w:sz w:val="24"/>
          <w:szCs w:val="24"/>
          <w:lang w:val="de-CH"/>
        </w:rPr>
        <w:t xml:space="preserve">13 </w:t>
      </w:r>
    </w:p>
    <w:p w14:paraId="791177C5" w14:textId="4D68151A" w:rsidR="00D4746B" w:rsidRDefault="00D4746B" w:rsidP="000F20DF">
      <w:pPr>
        <w:spacing w:after="0" w:line="276" w:lineRule="auto"/>
        <w:jc w:val="center"/>
        <w:rPr>
          <w:rFonts w:ascii="Times New Roman" w:hAnsi="Times New Roman" w:cs="Times New Roman"/>
          <w:b/>
          <w:color w:val="000000" w:themeColor="text1"/>
          <w:sz w:val="24"/>
          <w:szCs w:val="24"/>
          <w:lang w:val="de-CH"/>
        </w:rPr>
      </w:pPr>
      <w:r w:rsidRPr="002D6B6E">
        <w:rPr>
          <w:rFonts w:ascii="Times New Roman" w:hAnsi="Times New Roman" w:cs="Times New Roman"/>
          <w:b/>
          <w:color w:val="000000" w:themeColor="text1"/>
          <w:sz w:val="24"/>
          <w:szCs w:val="24"/>
          <w:lang w:val="de-CH"/>
        </w:rPr>
        <w:t>Produktet e lejuara për pastrim dhe dezinfektim</w:t>
      </w:r>
    </w:p>
    <w:p w14:paraId="36BB1A11" w14:textId="77777777" w:rsidR="000F20DF" w:rsidRPr="002D6B6E" w:rsidRDefault="000F20DF" w:rsidP="000F20DF">
      <w:pPr>
        <w:spacing w:after="0" w:line="276" w:lineRule="auto"/>
        <w:jc w:val="center"/>
        <w:rPr>
          <w:rFonts w:ascii="Times New Roman" w:hAnsi="Times New Roman" w:cs="Times New Roman"/>
          <w:b/>
          <w:color w:val="000000" w:themeColor="text1"/>
          <w:sz w:val="24"/>
          <w:szCs w:val="24"/>
          <w:lang w:val="de-CH"/>
        </w:rPr>
      </w:pPr>
    </w:p>
    <w:p w14:paraId="2EF6AE70" w14:textId="16DFDB75" w:rsidR="00B975F2" w:rsidRPr="002D6B6E" w:rsidRDefault="00D4746B" w:rsidP="00B975F2">
      <w:pPr>
        <w:spacing w:after="0" w:line="276" w:lineRule="auto"/>
        <w:jc w:val="both"/>
        <w:rPr>
          <w:rFonts w:ascii="Times New Roman" w:hAnsi="Times New Roman" w:cs="Times New Roman"/>
          <w:color w:val="000000" w:themeColor="text1"/>
          <w:sz w:val="24"/>
          <w:szCs w:val="24"/>
          <w:lang w:val="de-CH"/>
        </w:rPr>
      </w:pPr>
      <w:r w:rsidRPr="002D6B6E">
        <w:rPr>
          <w:rFonts w:ascii="Times New Roman" w:hAnsi="Times New Roman" w:cs="Times New Roman"/>
          <w:color w:val="000000" w:themeColor="text1"/>
          <w:sz w:val="24"/>
          <w:szCs w:val="24"/>
          <w:lang w:val="de-CH"/>
        </w:rPr>
        <w:t>Në prodhim organik bimor përdoren vetëm produkte</w:t>
      </w:r>
      <w:r w:rsidR="00CA4C3D" w:rsidRPr="002D6B6E">
        <w:rPr>
          <w:rFonts w:ascii="Times New Roman" w:hAnsi="Times New Roman" w:cs="Times New Roman"/>
          <w:color w:val="000000" w:themeColor="text1"/>
          <w:sz w:val="24"/>
          <w:szCs w:val="24"/>
          <w:lang w:val="de-CH"/>
        </w:rPr>
        <w:t>t</w:t>
      </w:r>
      <w:r w:rsidRPr="002D6B6E">
        <w:rPr>
          <w:rFonts w:ascii="Times New Roman" w:hAnsi="Times New Roman" w:cs="Times New Roman"/>
          <w:color w:val="000000" w:themeColor="text1"/>
          <w:sz w:val="24"/>
          <w:szCs w:val="24"/>
          <w:lang w:val="de-CH"/>
        </w:rPr>
        <w:t xml:space="preserve"> për pastrim dhe dezinfektim të </w:t>
      </w:r>
      <w:r w:rsidR="00CA4C3D" w:rsidRPr="002D6B6E">
        <w:rPr>
          <w:rFonts w:ascii="Times New Roman" w:hAnsi="Times New Roman" w:cs="Times New Roman"/>
          <w:color w:val="000000" w:themeColor="text1"/>
          <w:sz w:val="24"/>
          <w:szCs w:val="24"/>
          <w:lang w:val="de-CH"/>
        </w:rPr>
        <w:t>p</w:t>
      </w:r>
      <w:r w:rsidRPr="002D6B6E">
        <w:rPr>
          <w:rFonts w:ascii="Times New Roman" w:hAnsi="Times New Roman" w:cs="Times New Roman"/>
          <w:color w:val="000000" w:themeColor="text1"/>
          <w:sz w:val="24"/>
          <w:szCs w:val="24"/>
          <w:lang w:val="de-CH"/>
        </w:rPr>
        <w:t>ë</w:t>
      </w:r>
      <w:r w:rsidR="00CA4C3D" w:rsidRPr="002D6B6E">
        <w:rPr>
          <w:rFonts w:ascii="Times New Roman" w:hAnsi="Times New Roman" w:cs="Times New Roman"/>
          <w:color w:val="000000" w:themeColor="text1"/>
          <w:sz w:val="24"/>
          <w:szCs w:val="24"/>
          <w:lang w:val="de-CH"/>
        </w:rPr>
        <w:t>rcaktuara</w:t>
      </w:r>
      <w:r w:rsidRPr="002D6B6E">
        <w:rPr>
          <w:rFonts w:ascii="Times New Roman" w:hAnsi="Times New Roman" w:cs="Times New Roman"/>
          <w:color w:val="000000" w:themeColor="text1"/>
          <w:sz w:val="24"/>
          <w:szCs w:val="24"/>
          <w:lang w:val="de-CH"/>
        </w:rPr>
        <w:t xml:space="preserve"> </w:t>
      </w:r>
      <w:r w:rsidR="00CA4C3D" w:rsidRPr="002D6B6E">
        <w:rPr>
          <w:rFonts w:ascii="Times New Roman" w:hAnsi="Times New Roman" w:cs="Times New Roman"/>
          <w:color w:val="000000" w:themeColor="text1"/>
          <w:sz w:val="24"/>
          <w:szCs w:val="24"/>
          <w:lang w:val="de-CH"/>
        </w:rPr>
        <w:t>n</w:t>
      </w:r>
      <w:r w:rsidRPr="002D6B6E">
        <w:rPr>
          <w:rFonts w:ascii="Times New Roman" w:hAnsi="Times New Roman" w:cs="Times New Roman"/>
          <w:color w:val="000000" w:themeColor="text1"/>
          <w:sz w:val="24"/>
          <w:szCs w:val="24"/>
          <w:lang w:val="de-CH"/>
        </w:rPr>
        <w:t xml:space="preserve">ë </w:t>
      </w:r>
      <w:r w:rsidR="00CA4C3D" w:rsidRPr="002D6B6E">
        <w:rPr>
          <w:rFonts w:ascii="Times New Roman" w:hAnsi="Times New Roman" w:cs="Times New Roman"/>
          <w:color w:val="000000" w:themeColor="text1"/>
          <w:sz w:val="24"/>
          <w:szCs w:val="24"/>
          <w:lang w:val="de-CH"/>
        </w:rPr>
        <w:t>pik</w:t>
      </w:r>
      <w:r w:rsidR="00D9087C" w:rsidRPr="002D6B6E">
        <w:rPr>
          <w:rFonts w:ascii="Times New Roman" w:hAnsi="Times New Roman" w:cs="Times New Roman"/>
          <w:color w:val="000000" w:themeColor="text1"/>
          <w:sz w:val="24"/>
          <w:szCs w:val="24"/>
          <w:lang w:val="de-CH"/>
        </w:rPr>
        <w:t>ë</w:t>
      </w:r>
      <w:r w:rsidR="00CA4C3D" w:rsidRPr="002D6B6E">
        <w:rPr>
          <w:rFonts w:ascii="Times New Roman" w:hAnsi="Times New Roman" w:cs="Times New Roman"/>
          <w:color w:val="000000" w:themeColor="text1"/>
          <w:sz w:val="24"/>
          <w:szCs w:val="24"/>
          <w:lang w:val="de-CH"/>
        </w:rPr>
        <w:t>n 4, t</w:t>
      </w:r>
      <w:r w:rsidR="00D9087C" w:rsidRPr="002D6B6E">
        <w:rPr>
          <w:rFonts w:ascii="Times New Roman" w:hAnsi="Times New Roman" w:cs="Times New Roman"/>
          <w:color w:val="000000" w:themeColor="text1"/>
          <w:sz w:val="24"/>
          <w:szCs w:val="24"/>
          <w:lang w:val="de-CH"/>
        </w:rPr>
        <w:t>ë</w:t>
      </w:r>
      <w:r w:rsidR="00CA4C3D" w:rsidRPr="002D6B6E">
        <w:rPr>
          <w:rFonts w:ascii="Times New Roman" w:hAnsi="Times New Roman" w:cs="Times New Roman"/>
          <w:color w:val="000000" w:themeColor="text1"/>
          <w:sz w:val="24"/>
          <w:szCs w:val="24"/>
          <w:lang w:val="de-CH"/>
        </w:rPr>
        <w:t xml:space="preserve"> </w:t>
      </w:r>
      <w:r w:rsidRPr="002D6B6E">
        <w:rPr>
          <w:rFonts w:ascii="Times New Roman" w:hAnsi="Times New Roman" w:cs="Times New Roman"/>
          <w:color w:val="000000" w:themeColor="text1"/>
          <w:sz w:val="24"/>
          <w:szCs w:val="24"/>
          <w:lang w:val="de-CH"/>
        </w:rPr>
        <w:t>neni</w:t>
      </w:r>
      <w:r w:rsidR="00CA4C3D" w:rsidRPr="002D6B6E">
        <w:rPr>
          <w:rFonts w:ascii="Times New Roman" w:hAnsi="Times New Roman" w:cs="Times New Roman"/>
          <w:color w:val="000000" w:themeColor="text1"/>
          <w:sz w:val="24"/>
          <w:szCs w:val="24"/>
          <w:lang w:val="de-CH"/>
        </w:rPr>
        <w:t xml:space="preserve">t </w:t>
      </w:r>
      <w:r w:rsidRPr="002D6B6E">
        <w:rPr>
          <w:rFonts w:ascii="Times New Roman" w:hAnsi="Times New Roman" w:cs="Times New Roman"/>
          <w:color w:val="000000" w:themeColor="text1"/>
          <w:sz w:val="24"/>
          <w:szCs w:val="24"/>
          <w:lang w:val="de-CH"/>
        </w:rPr>
        <w:t>21</w:t>
      </w:r>
      <w:r w:rsidR="00E6780F">
        <w:rPr>
          <w:rFonts w:ascii="Times New Roman" w:hAnsi="Times New Roman" w:cs="Times New Roman"/>
          <w:color w:val="000000" w:themeColor="text1"/>
          <w:sz w:val="24"/>
          <w:szCs w:val="24"/>
          <w:lang w:val="de-CH"/>
        </w:rPr>
        <w:t>,</w:t>
      </w:r>
      <w:r w:rsidRPr="002D6B6E">
        <w:rPr>
          <w:rFonts w:ascii="Times New Roman" w:hAnsi="Times New Roman" w:cs="Times New Roman"/>
          <w:color w:val="000000" w:themeColor="text1"/>
          <w:sz w:val="24"/>
          <w:szCs w:val="24"/>
          <w:lang w:val="de-CH"/>
        </w:rPr>
        <w:t xml:space="preserve"> </w:t>
      </w:r>
      <w:r w:rsidR="00C21679" w:rsidRPr="002D6B6E">
        <w:rPr>
          <w:rFonts w:ascii="Times New Roman" w:hAnsi="Times New Roman" w:cs="Times New Roman"/>
          <w:color w:val="000000" w:themeColor="text1"/>
          <w:sz w:val="24"/>
          <w:szCs w:val="24"/>
          <w:lang w:val="de-CH"/>
        </w:rPr>
        <w:t>t</w:t>
      </w:r>
      <w:r w:rsidR="00D9087C" w:rsidRPr="002D6B6E">
        <w:rPr>
          <w:rFonts w:ascii="Times New Roman" w:hAnsi="Times New Roman" w:cs="Times New Roman"/>
          <w:color w:val="000000" w:themeColor="text1"/>
          <w:sz w:val="24"/>
          <w:szCs w:val="24"/>
          <w:lang w:val="de-CH"/>
        </w:rPr>
        <w:t>ë</w:t>
      </w:r>
      <w:r w:rsidR="00C21679" w:rsidRPr="002D6B6E">
        <w:rPr>
          <w:rFonts w:ascii="Times New Roman" w:hAnsi="Times New Roman" w:cs="Times New Roman"/>
          <w:color w:val="000000" w:themeColor="text1"/>
          <w:sz w:val="24"/>
          <w:szCs w:val="24"/>
          <w:lang w:val="de-CH"/>
        </w:rPr>
        <w:t xml:space="preserve"> </w:t>
      </w:r>
      <w:r w:rsidRPr="002D6B6E">
        <w:rPr>
          <w:rFonts w:ascii="Times New Roman" w:hAnsi="Times New Roman" w:cs="Times New Roman"/>
          <w:color w:val="000000" w:themeColor="text1"/>
          <w:sz w:val="24"/>
          <w:szCs w:val="24"/>
          <w:lang w:val="de-CH"/>
        </w:rPr>
        <w:t>ligjit</w:t>
      </w:r>
      <w:r w:rsidR="00CA4C3D" w:rsidRPr="002D6B6E">
        <w:rPr>
          <w:rFonts w:ascii="Times New Roman" w:hAnsi="Times New Roman" w:cs="Times New Roman"/>
          <w:color w:val="000000" w:themeColor="text1"/>
          <w:sz w:val="24"/>
          <w:szCs w:val="24"/>
          <w:lang w:val="de-CH"/>
        </w:rPr>
        <w:t xml:space="preserve">. </w:t>
      </w:r>
      <w:r w:rsidRPr="002D6B6E">
        <w:rPr>
          <w:rFonts w:ascii="Times New Roman" w:hAnsi="Times New Roman" w:cs="Times New Roman"/>
          <w:color w:val="000000" w:themeColor="text1"/>
          <w:sz w:val="24"/>
          <w:szCs w:val="24"/>
          <w:lang w:val="de-CH"/>
        </w:rPr>
        <w:t>Operatorët</w:t>
      </w:r>
      <w:r w:rsidR="00BA6C24" w:rsidRPr="002D6B6E">
        <w:rPr>
          <w:rFonts w:ascii="Times New Roman" w:hAnsi="Times New Roman" w:cs="Times New Roman"/>
          <w:color w:val="000000" w:themeColor="text1"/>
          <w:sz w:val="24"/>
          <w:szCs w:val="24"/>
          <w:lang w:val="de-CH"/>
        </w:rPr>
        <w:t xml:space="preserve"> mbajnë të dhëna </w:t>
      </w:r>
      <w:r w:rsidRPr="002D6B6E">
        <w:rPr>
          <w:rFonts w:ascii="Times New Roman" w:hAnsi="Times New Roman" w:cs="Times New Roman"/>
          <w:color w:val="000000" w:themeColor="text1"/>
          <w:sz w:val="24"/>
          <w:szCs w:val="24"/>
          <w:lang w:val="de-CH"/>
        </w:rPr>
        <w:t>për përdorimin e këtyre produkteve duke përfshirë d</w:t>
      </w:r>
      <w:r w:rsidR="00BA6C24" w:rsidRPr="002D6B6E">
        <w:rPr>
          <w:rFonts w:ascii="Times New Roman" w:hAnsi="Times New Roman" w:cs="Times New Roman"/>
          <w:color w:val="000000" w:themeColor="text1"/>
          <w:sz w:val="24"/>
          <w:szCs w:val="24"/>
          <w:lang w:val="de-CH"/>
        </w:rPr>
        <w:t>atën ose datat e përdorimit</w:t>
      </w:r>
      <w:r w:rsidRPr="002D6B6E">
        <w:rPr>
          <w:rFonts w:ascii="Times New Roman" w:hAnsi="Times New Roman" w:cs="Times New Roman"/>
          <w:color w:val="000000" w:themeColor="text1"/>
          <w:sz w:val="24"/>
          <w:szCs w:val="24"/>
          <w:lang w:val="de-CH"/>
        </w:rPr>
        <w:t>, emrin e produktit, substancat aktive dhe vend</w:t>
      </w:r>
      <w:r w:rsidR="00CA4C3D" w:rsidRPr="002D6B6E">
        <w:rPr>
          <w:rFonts w:ascii="Times New Roman" w:hAnsi="Times New Roman" w:cs="Times New Roman"/>
          <w:color w:val="000000" w:themeColor="text1"/>
          <w:sz w:val="24"/>
          <w:szCs w:val="24"/>
          <w:lang w:val="de-CH"/>
        </w:rPr>
        <w:t>in ku</w:t>
      </w:r>
      <w:r w:rsidRPr="002D6B6E">
        <w:rPr>
          <w:rFonts w:ascii="Times New Roman" w:hAnsi="Times New Roman" w:cs="Times New Roman"/>
          <w:color w:val="000000" w:themeColor="text1"/>
          <w:sz w:val="24"/>
          <w:szCs w:val="24"/>
          <w:lang w:val="de-CH"/>
        </w:rPr>
        <w:t xml:space="preserve"> përdor</w:t>
      </w:r>
      <w:r w:rsidR="00CA4C3D" w:rsidRPr="002D6B6E">
        <w:rPr>
          <w:rFonts w:ascii="Times New Roman" w:hAnsi="Times New Roman" w:cs="Times New Roman"/>
          <w:color w:val="000000" w:themeColor="text1"/>
          <w:sz w:val="24"/>
          <w:szCs w:val="24"/>
          <w:lang w:val="de-CH"/>
        </w:rPr>
        <w:t>en</w:t>
      </w:r>
      <w:r w:rsidR="00BA6C24" w:rsidRPr="002D6B6E">
        <w:rPr>
          <w:rFonts w:ascii="Times New Roman" w:hAnsi="Times New Roman" w:cs="Times New Roman"/>
          <w:color w:val="000000" w:themeColor="text1"/>
          <w:sz w:val="24"/>
          <w:szCs w:val="24"/>
          <w:lang w:val="de-CH"/>
        </w:rPr>
        <w:t>.</w:t>
      </w:r>
    </w:p>
    <w:p w14:paraId="290F0B70" w14:textId="14D49246" w:rsidR="00D4746B" w:rsidRPr="002D6B6E" w:rsidRDefault="00D4746B" w:rsidP="00685BE1">
      <w:pPr>
        <w:spacing w:after="0" w:line="276" w:lineRule="auto"/>
        <w:jc w:val="center"/>
        <w:rPr>
          <w:rFonts w:ascii="Times New Roman" w:hAnsi="Times New Roman" w:cs="Times New Roman"/>
          <w:b/>
          <w:color w:val="000000" w:themeColor="text1"/>
          <w:sz w:val="24"/>
          <w:szCs w:val="24"/>
          <w:lang w:val="de-CH"/>
        </w:rPr>
      </w:pPr>
      <w:r w:rsidRPr="002D6B6E">
        <w:rPr>
          <w:rFonts w:ascii="Times New Roman" w:hAnsi="Times New Roman" w:cs="Times New Roman"/>
          <w:b/>
          <w:color w:val="000000" w:themeColor="text1"/>
          <w:sz w:val="24"/>
          <w:szCs w:val="24"/>
          <w:lang w:val="de-CH"/>
        </w:rPr>
        <w:t xml:space="preserve">Neni </w:t>
      </w:r>
      <w:r w:rsidR="007B098B" w:rsidRPr="002D6B6E">
        <w:rPr>
          <w:rFonts w:ascii="Times New Roman" w:hAnsi="Times New Roman" w:cs="Times New Roman"/>
          <w:b/>
          <w:color w:val="000000" w:themeColor="text1"/>
          <w:sz w:val="24"/>
          <w:szCs w:val="24"/>
          <w:lang w:val="de-CH"/>
        </w:rPr>
        <w:t>14</w:t>
      </w:r>
    </w:p>
    <w:p w14:paraId="04C540AA" w14:textId="203A6FD0" w:rsidR="00A34253" w:rsidRPr="002D6B6E" w:rsidRDefault="00C21679" w:rsidP="00685BE1">
      <w:pPr>
        <w:spacing w:after="240" w:line="276" w:lineRule="auto"/>
        <w:jc w:val="center"/>
        <w:rPr>
          <w:rFonts w:ascii="Times New Roman" w:hAnsi="Times New Roman" w:cs="Times New Roman"/>
          <w:b/>
          <w:color w:val="000000" w:themeColor="text1"/>
          <w:sz w:val="24"/>
          <w:szCs w:val="24"/>
          <w:lang w:val="de-CH"/>
        </w:rPr>
      </w:pPr>
      <w:r w:rsidRPr="002D6B6E">
        <w:rPr>
          <w:rFonts w:ascii="Times New Roman" w:hAnsi="Times New Roman" w:cs="Times New Roman"/>
          <w:b/>
          <w:color w:val="000000" w:themeColor="text1"/>
          <w:sz w:val="24"/>
          <w:szCs w:val="24"/>
          <w:lang w:val="de-CH"/>
        </w:rPr>
        <w:t>M</w:t>
      </w:r>
      <w:r w:rsidR="00D4746B" w:rsidRPr="002D6B6E">
        <w:rPr>
          <w:rFonts w:ascii="Times New Roman" w:hAnsi="Times New Roman" w:cs="Times New Roman"/>
          <w:b/>
          <w:color w:val="000000" w:themeColor="text1"/>
          <w:sz w:val="24"/>
          <w:szCs w:val="24"/>
          <w:lang w:val="de-CH"/>
        </w:rPr>
        <w:t>bajtj</w:t>
      </w:r>
      <w:r w:rsidRPr="002D6B6E">
        <w:rPr>
          <w:rFonts w:ascii="Times New Roman" w:hAnsi="Times New Roman" w:cs="Times New Roman"/>
          <w:b/>
          <w:color w:val="000000" w:themeColor="text1"/>
          <w:sz w:val="24"/>
          <w:szCs w:val="24"/>
          <w:lang w:val="de-CH"/>
        </w:rPr>
        <w:t>a</w:t>
      </w:r>
      <w:r w:rsidR="00D4746B" w:rsidRPr="002D6B6E">
        <w:rPr>
          <w:rFonts w:ascii="Times New Roman" w:hAnsi="Times New Roman" w:cs="Times New Roman"/>
          <w:b/>
          <w:color w:val="000000" w:themeColor="text1"/>
          <w:sz w:val="24"/>
          <w:szCs w:val="24"/>
          <w:lang w:val="de-CH"/>
        </w:rPr>
        <w:t xml:space="preserve"> e regjistr</w:t>
      </w:r>
      <w:r w:rsidR="00CA4C3D" w:rsidRPr="002D6B6E">
        <w:rPr>
          <w:rFonts w:ascii="Times New Roman" w:hAnsi="Times New Roman" w:cs="Times New Roman"/>
          <w:b/>
          <w:color w:val="000000" w:themeColor="text1"/>
          <w:sz w:val="24"/>
          <w:szCs w:val="24"/>
          <w:lang w:val="de-CH"/>
        </w:rPr>
        <w:t>ave</w:t>
      </w:r>
    </w:p>
    <w:p w14:paraId="047EB1B0" w14:textId="140DF214" w:rsidR="002E59FB" w:rsidRDefault="00D4746B" w:rsidP="00B975F2">
      <w:pPr>
        <w:spacing w:line="276" w:lineRule="auto"/>
        <w:jc w:val="both"/>
        <w:rPr>
          <w:rFonts w:ascii="Times New Roman" w:hAnsi="Times New Roman" w:cs="Times New Roman"/>
          <w:color w:val="000000" w:themeColor="text1"/>
          <w:sz w:val="24"/>
          <w:szCs w:val="24"/>
          <w:lang w:val="de-CH"/>
        </w:rPr>
      </w:pPr>
      <w:r w:rsidRPr="002D6B6E">
        <w:rPr>
          <w:rFonts w:ascii="Times New Roman" w:hAnsi="Times New Roman" w:cs="Times New Roman"/>
          <w:color w:val="000000" w:themeColor="text1"/>
          <w:sz w:val="24"/>
          <w:szCs w:val="24"/>
          <w:lang w:val="de-CH"/>
        </w:rPr>
        <w:t xml:space="preserve">Operatorët mbajnë </w:t>
      </w:r>
      <w:r w:rsidR="00BA6C24" w:rsidRPr="002D6B6E">
        <w:rPr>
          <w:rFonts w:ascii="Times New Roman" w:hAnsi="Times New Roman" w:cs="Times New Roman"/>
          <w:color w:val="000000" w:themeColor="text1"/>
          <w:sz w:val="24"/>
          <w:szCs w:val="24"/>
          <w:lang w:val="de-CH"/>
        </w:rPr>
        <w:t xml:space="preserve">të dhëna </w:t>
      </w:r>
      <w:r w:rsidRPr="002D6B6E">
        <w:rPr>
          <w:rFonts w:ascii="Times New Roman" w:hAnsi="Times New Roman" w:cs="Times New Roman"/>
          <w:color w:val="000000" w:themeColor="text1"/>
          <w:sz w:val="24"/>
          <w:szCs w:val="24"/>
          <w:lang w:val="de-CH"/>
        </w:rPr>
        <w:t xml:space="preserve">në lidhje me parcelat dhe sasinë e të korrave. Në veçanti, operatorët  mbajnë </w:t>
      </w:r>
      <w:r w:rsidR="00BA6C24" w:rsidRPr="002D6B6E">
        <w:rPr>
          <w:rFonts w:ascii="Times New Roman" w:hAnsi="Times New Roman" w:cs="Times New Roman"/>
          <w:color w:val="000000" w:themeColor="text1"/>
          <w:sz w:val="24"/>
          <w:szCs w:val="24"/>
          <w:lang w:val="de-CH"/>
        </w:rPr>
        <w:t>të dhëna</w:t>
      </w:r>
      <w:r w:rsidRPr="002D6B6E">
        <w:rPr>
          <w:rFonts w:ascii="Times New Roman" w:hAnsi="Times New Roman" w:cs="Times New Roman"/>
          <w:color w:val="000000" w:themeColor="text1"/>
          <w:sz w:val="24"/>
          <w:szCs w:val="24"/>
          <w:lang w:val="de-CH"/>
        </w:rPr>
        <w:t xml:space="preserve"> për çdo input tjetër të jashtëm të përdorur në </w:t>
      </w:r>
      <w:r w:rsidR="00C21679" w:rsidRPr="002D6B6E">
        <w:rPr>
          <w:rFonts w:ascii="Times New Roman" w:hAnsi="Times New Roman" w:cs="Times New Roman"/>
          <w:color w:val="000000" w:themeColor="text1"/>
          <w:sz w:val="24"/>
          <w:szCs w:val="24"/>
          <w:lang w:val="de-CH"/>
        </w:rPr>
        <w:t xml:space="preserve">çdo </w:t>
      </w:r>
      <w:r w:rsidR="000E7B52" w:rsidRPr="002D6B6E">
        <w:rPr>
          <w:rFonts w:ascii="Times New Roman" w:hAnsi="Times New Roman" w:cs="Times New Roman"/>
          <w:color w:val="000000" w:themeColor="text1"/>
          <w:sz w:val="24"/>
          <w:szCs w:val="24"/>
          <w:lang w:val="de-CH"/>
        </w:rPr>
        <w:t xml:space="preserve">parcel </w:t>
      </w:r>
      <w:r w:rsidRPr="002D6B6E">
        <w:rPr>
          <w:rFonts w:ascii="Times New Roman" w:hAnsi="Times New Roman" w:cs="Times New Roman"/>
          <w:color w:val="000000" w:themeColor="text1"/>
          <w:sz w:val="24"/>
          <w:szCs w:val="24"/>
          <w:lang w:val="de-CH"/>
        </w:rPr>
        <w:t xml:space="preserve">dhe kur është e </w:t>
      </w:r>
      <w:r w:rsidR="000E7B52" w:rsidRPr="002D6B6E">
        <w:rPr>
          <w:rFonts w:ascii="Times New Roman" w:hAnsi="Times New Roman" w:cs="Times New Roman"/>
          <w:color w:val="000000" w:themeColor="text1"/>
          <w:sz w:val="24"/>
          <w:szCs w:val="24"/>
          <w:lang w:val="de-CH"/>
        </w:rPr>
        <w:t>zbatueshme</w:t>
      </w:r>
      <w:r w:rsidRPr="002D6B6E">
        <w:rPr>
          <w:rFonts w:ascii="Times New Roman" w:hAnsi="Times New Roman" w:cs="Times New Roman"/>
          <w:color w:val="000000" w:themeColor="text1"/>
          <w:sz w:val="24"/>
          <w:szCs w:val="24"/>
          <w:lang w:val="de-CH"/>
        </w:rPr>
        <w:t>, mbajnë dokumentacioni</w:t>
      </w:r>
      <w:r w:rsidR="000E7B52" w:rsidRPr="002D6B6E">
        <w:rPr>
          <w:rFonts w:ascii="Times New Roman" w:hAnsi="Times New Roman" w:cs="Times New Roman"/>
          <w:color w:val="000000" w:themeColor="text1"/>
          <w:sz w:val="24"/>
          <w:szCs w:val="24"/>
          <w:lang w:val="de-CH"/>
        </w:rPr>
        <w:t>n përkatës</w:t>
      </w:r>
      <w:r w:rsidRPr="002D6B6E">
        <w:rPr>
          <w:rFonts w:ascii="Times New Roman" w:hAnsi="Times New Roman" w:cs="Times New Roman"/>
          <w:color w:val="000000" w:themeColor="text1"/>
          <w:sz w:val="24"/>
          <w:szCs w:val="24"/>
          <w:lang w:val="de-CH"/>
        </w:rPr>
        <w:t xml:space="preserve"> për çdo </w:t>
      </w:r>
      <w:r w:rsidR="000E7B52" w:rsidRPr="002D6B6E">
        <w:rPr>
          <w:rFonts w:ascii="Times New Roman" w:hAnsi="Times New Roman" w:cs="Times New Roman"/>
          <w:color w:val="000000" w:themeColor="text1"/>
          <w:sz w:val="24"/>
          <w:szCs w:val="24"/>
          <w:lang w:val="de-CH"/>
        </w:rPr>
        <w:t xml:space="preserve">përjashtim </w:t>
      </w:r>
      <w:r w:rsidRPr="002D6B6E">
        <w:rPr>
          <w:rFonts w:ascii="Times New Roman" w:hAnsi="Times New Roman" w:cs="Times New Roman"/>
          <w:color w:val="000000" w:themeColor="text1"/>
          <w:sz w:val="24"/>
          <w:szCs w:val="24"/>
          <w:lang w:val="de-CH"/>
        </w:rPr>
        <w:t>nga rregullat e prodhimit të m</w:t>
      </w:r>
      <w:r w:rsidR="000E7B52" w:rsidRPr="002D6B6E">
        <w:rPr>
          <w:rFonts w:ascii="Times New Roman" w:hAnsi="Times New Roman" w:cs="Times New Roman"/>
          <w:color w:val="000000" w:themeColor="text1"/>
          <w:sz w:val="24"/>
          <w:szCs w:val="24"/>
          <w:lang w:val="de-CH"/>
        </w:rPr>
        <w:t xml:space="preserve">iratuara </w:t>
      </w:r>
      <w:r w:rsidRPr="002D6B6E">
        <w:rPr>
          <w:rFonts w:ascii="Times New Roman" w:hAnsi="Times New Roman" w:cs="Times New Roman"/>
          <w:color w:val="000000" w:themeColor="text1"/>
          <w:sz w:val="24"/>
          <w:szCs w:val="24"/>
          <w:lang w:val="de-CH"/>
        </w:rPr>
        <w:t>në përputhje me nen</w:t>
      </w:r>
      <w:r w:rsidR="000E7B52" w:rsidRPr="002D6B6E">
        <w:rPr>
          <w:rFonts w:ascii="Times New Roman" w:hAnsi="Times New Roman" w:cs="Times New Roman"/>
          <w:color w:val="000000" w:themeColor="text1"/>
          <w:sz w:val="24"/>
          <w:szCs w:val="24"/>
          <w:lang w:val="de-CH"/>
        </w:rPr>
        <w:t xml:space="preserve">et </w:t>
      </w:r>
      <w:r w:rsidR="00E97536" w:rsidRPr="002D6B6E">
        <w:rPr>
          <w:rFonts w:ascii="Times New Roman" w:hAnsi="Times New Roman" w:cs="Times New Roman"/>
          <w:color w:val="000000" w:themeColor="text1"/>
          <w:sz w:val="24"/>
          <w:szCs w:val="24"/>
          <w:lang w:val="de-CH"/>
        </w:rPr>
        <w:t>5</w:t>
      </w:r>
      <w:r w:rsidR="000E7B52" w:rsidRPr="002D6B6E">
        <w:rPr>
          <w:rFonts w:ascii="Times New Roman" w:hAnsi="Times New Roman" w:cs="Times New Roman"/>
          <w:color w:val="000000" w:themeColor="text1"/>
          <w:sz w:val="24"/>
          <w:szCs w:val="24"/>
          <w:lang w:val="de-CH"/>
        </w:rPr>
        <w:t xml:space="preserve"> deri 1</w:t>
      </w:r>
      <w:r w:rsidR="00E97536" w:rsidRPr="002D6B6E">
        <w:rPr>
          <w:rFonts w:ascii="Times New Roman" w:hAnsi="Times New Roman" w:cs="Times New Roman"/>
          <w:color w:val="000000" w:themeColor="text1"/>
          <w:sz w:val="24"/>
          <w:szCs w:val="24"/>
          <w:lang w:val="de-CH"/>
        </w:rPr>
        <w:t>0</w:t>
      </w:r>
      <w:r w:rsidR="007B098B" w:rsidRPr="002D6B6E">
        <w:rPr>
          <w:rFonts w:ascii="Times New Roman" w:hAnsi="Times New Roman" w:cs="Times New Roman"/>
          <w:color w:val="000000" w:themeColor="text1"/>
          <w:sz w:val="24"/>
          <w:szCs w:val="24"/>
          <w:lang w:val="de-CH"/>
        </w:rPr>
        <w:t>,</w:t>
      </w:r>
      <w:r w:rsidR="000E7B52" w:rsidRPr="002D6B6E">
        <w:rPr>
          <w:rFonts w:ascii="Times New Roman" w:hAnsi="Times New Roman" w:cs="Times New Roman"/>
          <w:color w:val="000000" w:themeColor="text1"/>
          <w:sz w:val="24"/>
          <w:szCs w:val="24"/>
          <w:lang w:val="de-CH"/>
        </w:rPr>
        <w:t xml:space="preserve"> të</w:t>
      </w:r>
      <w:r w:rsidR="00884BDD" w:rsidRPr="002D6B6E">
        <w:rPr>
          <w:rFonts w:ascii="Times New Roman" w:hAnsi="Times New Roman" w:cs="Times New Roman"/>
          <w:color w:val="000000" w:themeColor="text1"/>
          <w:sz w:val="24"/>
          <w:szCs w:val="24"/>
          <w:lang w:val="de-CH"/>
        </w:rPr>
        <w:t xml:space="preserve"> </w:t>
      </w:r>
      <w:r w:rsidRPr="002D6B6E">
        <w:rPr>
          <w:rFonts w:ascii="Times New Roman" w:hAnsi="Times New Roman" w:cs="Times New Roman"/>
          <w:color w:val="000000" w:themeColor="text1"/>
          <w:sz w:val="24"/>
          <w:szCs w:val="24"/>
          <w:lang w:val="de-CH"/>
        </w:rPr>
        <w:t xml:space="preserve"> këtij udhëzimi.</w:t>
      </w:r>
    </w:p>
    <w:p w14:paraId="296EF7BA" w14:textId="77777777" w:rsidR="00B975F2" w:rsidRDefault="00B975F2" w:rsidP="002E59FB">
      <w:pPr>
        <w:spacing w:after="0" w:line="276" w:lineRule="auto"/>
        <w:jc w:val="both"/>
        <w:rPr>
          <w:rFonts w:ascii="Times New Roman" w:hAnsi="Times New Roman" w:cs="Times New Roman"/>
          <w:color w:val="000000" w:themeColor="text1"/>
          <w:sz w:val="24"/>
          <w:szCs w:val="24"/>
          <w:lang w:val="de-CH"/>
        </w:rPr>
      </w:pPr>
    </w:p>
    <w:p w14:paraId="064B6578" w14:textId="77777777" w:rsidR="00B975F2" w:rsidRDefault="00B975F2" w:rsidP="002E59FB">
      <w:pPr>
        <w:spacing w:after="0" w:line="276" w:lineRule="auto"/>
        <w:jc w:val="both"/>
        <w:rPr>
          <w:rFonts w:ascii="Times New Roman" w:hAnsi="Times New Roman" w:cs="Times New Roman"/>
          <w:color w:val="000000" w:themeColor="text1"/>
          <w:sz w:val="24"/>
          <w:szCs w:val="24"/>
          <w:lang w:val="de-CH"/>
        </w:rPr>
      </w:pPr>
    </w:p>
    <w:p w14:paraId="78710A07" w14:textId="77777777" w:rsidR="00B975F2" w:rsidRDefault="00B975F2" w:rsidP="002E59FB">
      <w:pPr>
        <w:spacing w:after="0" w:line="276" w:lineRule="auto"/>
        <w:jc w:val="both"/>
        <w:rPr>
          <w:rFonts w:ascii="Times New Roman" w:hAnsi="Times New Roman" w:cs="Times New Roman"/>
          <w:color w:val="000000" w:themeColor="text1"/>
          <w:sz w:val="24"/>
          <w:szCs w:val="24"/>
          <w:lang w:val="de-CH"/>
        </w:rPr>
      </w:pPr>
    </w:p>
    <w:p w14:paraId="7F2912D3" w14:textId="77777777" w:rsidR="00B975F2" w:rsidRPr="002D6B6E" w:rsidRDefault="00B975F2" w:rsidP="002E59FB">
      <w:pPr>
        <w:spacing w:after="0" w:line="276" w:lineRule="auto"/>
        <w:jc w:val="both"/>
        <w:rPr>
          <w:rFonts w:ascii="Times New Roman" w:hAnsi="Times New Roman" w:cs="Times New Roman"/>
          <w:color w:val="000000" w:themeColor="text1"/>
          <w:sz w:val="24"/>
          <w:szCs w:val="24"/>
          <w:lang w:val="de-CH"/>
        </w:rPr>
      </w:pPr>
    </w:p>
    <w:p w14:paraId="32EE621C" w14:textId="61C22896" w:rsidR="007B098B" w:rsidRPr="002E59FB" w:rsidRDefault="00A307A9" w:rsidP="00A34253">
      <w:pPr>
        <w:spacing w:after="0" w:line="276" w:lineRule="auto"/>
        <w:jc w:val="center"/>
        <w:outlineLvl w:val="1"/>
        <w:rPr>
          <w:rFonts w:ascii="Times New Roman" w:eastAsia="Times New Roman" w:hAnsi="Times New Roman" w:cs="Times New Roman"/>
          <w:b/>
          <w:bCs/>
          <w:color w:val="000000" w:themeColor="text1"/>
          <w:sz w:val="24"/>
          <w:szCs w:val="24"/>
        </w:rPr>
      </w:pPr>
      <w:r w:rsidRPr="002E59FB">
        <w:rPr>
          <w:rFonts w:ascii="Times New Roman" w:eastAsia="Times New Roman" w:hAnsi="Times New Roman" w:cs="Times New Roman"/>
          <w:b/>
          <w:bCs/>
          <w:color w:val="000000" w:themeColor="text1"/>
          <w:sz w:val="24"/>
          <w:szCs w:val="24"/>
        </w:rPr>
        <w:t xml:space="preserve">KREU </w:t>
      </w:r>
      <w:r w:rsidR="00C21679" w:rsidRPr="002E59FB">
        <w:rPr>
          <w:rFonts w:ascii="Times New Roman" w:eastAsia="Times New Roman" w:hAnsi="Times New Roman" w:cs="Times New Roman"/>
          <w:b/>
          <w:bCs/>
          <w:color w:val="000000" w:themeColor="text1"/>
          <w:sz w:val="24"/>
          <w:szCs w:val="24"/>
        </w:rPr>
        <w:t xml:space="preserve">IV </w:t>
      </w:r>
      <w:r w:rsidRPr="002E59FB">
        <w:rPr>
          <w:rFonts w:ascii="Times New Roman" w:eastAsia="Times New Roman" w:hAnsi="Times New Roman" w:cs="Times New Roman"/>
          <w:b/>
          <w:bCs/>
          <w:color w:val="000000" w:themeColor="text1"/>
          <w:sz w:val="24"/>
          <w:szCs w:val="24"/>
        </w:rPr>
        <w:t xml:space="preserve"> </w:t>
      </w:r>
    </w:p>
    <w:p w14:paraId="5E7AE3B6" w14:textId="2B12047E" w:rsidR="00A307A9" w:rsidRDefault="00A307A9" w:rsidP="00A34253">
      <w:pPr>
        <w:spacing w:after="0" w:line="276" w:lineRule="auto"/>
        <w:jc w:val="center"/>
        <w:outlineLvl w:val="1"/>
        <w:rPr>
          <w:rFonts w:ascii="Times New Roman" w:eastAsia="Times New Roman" w:hAnsi="Times New Roman" w:cs="Times New Roman"/>
          <w:b/>
          <w:bCs/>
          <w:color w:val="000000" w:themeColor="text1"/>
          <w:sz w:val="24"/>
          <w:szCs w:val="24"/>
        </w:rPr>
      </w:pPr>
      <w:r w:rsidRPr="002E59FB">
        <w:rPr>
          <w:rFonts w:ascii="Times New Roman" w:eastAsia="Times New Roman" w:hAnsi="Times New Roman" w:cs="Times New Roman"/>
          <w:b/>
          <w:bCs/>
          <w:color w:val="000000" w:themeColor="text1"/>
          <w:sz w:val="24"/>
          <w:szCs w:val="24"/>
        </w:rPr>
        <w:t>PËRGATITJA E PRODUKTEVE TË PAPËRPUNUARA</w:t>
      </w:r>
    </w:p>
    <w:p w14:paraId="049F7179" w14:textId="77777777" w:rsidR="00A34253" w:rsidRPr="002E59FB" w:rsidRDefault="00A34253" w:rsidP="000F558F">
      <w:pPr>
        <w:spacing w:after="0" w:line="276" w:lineRule="auto"/>
        <w:outlineLvl w:val="1"/>
        <w:rPr>
          <w:rFonts w:ascii="Times New Roman" w:eastAsia="Times New Roman" w:hAnsi="Times New Roman" w:cs="Times New Roman"/>
          <w:b/>
          <w:bCs/>
          <w:color w:val="000000" w:themeColor="text1"/>
          <w:sz w:val="24"/>
          <w:szCs w:val="24"/>
        </w:rPr>
      </w:pPr>
    </w:p>
    <w:p w14:paraId="3614DCAA" w14:textId="37E04E5C" w:rsidR="00D4746B" w:rsidRPr="002D6B6E" w:rsidRDefault="00D4746B" w:rsidP="00A34253">
      <w:pPr>
        <w:spacing w:after="0" w:line="276" w:lineRule="auto"/>
        <w:jc w:val="center"/>
        <w:rPr>
          <w:rFonts w:ascii="Times New Roman" w:hAnsi="Times New Roman" w:cs="Times New Roman"/>
          <w:b/>
          <w:color w:val="000000" w:themeColor="text1"/>
          <w:sz w:val="24"/>
          <w:szCs w:val="24"/>
          <w:lang w:val="de-CH"/>
        </w:rPr>
      </w:pPr>
      <w:r w:rsidRPr="002E59FB">
        <w:rPr>
          <w:rFonts w:ascii="Times New Roman" w:hAnsi="Times New Roman" w:cs="Times New Roman"/>
          <w:b/>
          <w:color w:val="000000" w:themeColor="text1"/>
          <w:sz w:val="24"/>
          <w:szCs w:val="24"/>
          <w:lang w:val="de-CH"/>
        </w:rPr>
        <w:t xml:space="preserve">Neni </w:t>
      </w:r>
      <w:r w:rsidR="00E542E6" w:rsidRPr="002E59FB">
        <w:rPr>
          <w:rFonts w:ascii="Times New Roman" w:hAnsi="Times New Roman" w:cs="Times New Roman"/>
          <w:b/>
          <w:color w:val="000000" w:themeColor="text1"/>
          <w:sz w:val="24"/>
          <w:szCs w:val="24"/>
          <w:lang w:val="de-CH"/>
        </w:rPr>
        <w:t>15</w:t>
      </w:r>
      <w:r w:rsidR="00E542E6" w:rsidRPr="002D6B6E">
        <w:rPr>
          <w:rFonts w:ascii="Times New Roman" w:hAnsi="Times New Roman" w:cs="Times New Roman"/>
          <w:b/>
          <w:color w:val="000000" w:themeColor="text1"/>
          <w:sz w:val="24"/>
          <w:szCs w:val="24"/>
          <w:lang w:val="de-CH"/>
        </w:rPr>
        <w:t xml:space="preserve"> </w:t>
      </w:r>
    </w:p>
    <w:p w14:paraId="599C4CCD" w14:textId="77777777" w:rsidR="00D4746B" w:rsidRPr="002D6B6E" w:rsidRDefault="00D4746B" w:rsidP="002E59FB">
      <w:pPr>
        <w:spacing w:after="240" w:line="276" w:lineRule="auto"/>
        <w:jc w:val="center"/>
        <w:rPr>
          <w:rFonts w:ascii="Times New Roman" w:hAnsi="Times New Roman" w:cs="Times New Roman"/>
          <w:b/>
          <w:color w:val="000000" w:themeColor="text1"/>
          <w:sz w:val="24"/>
          <w:szCs w:val="24"/>
          <w:lang w:val="de-CH"/>
        </w:rPr>
      </w:pPr>
      <w:r w:rsidRPr="002D6B6E">
        <w:rPr>
          <w:rFonts w:ascii="Times New Roman" w:hAnsi="Times New Roman" w:cs="Times New Roman"/>
          <w:b/>
          <w:color w:val="000000" w:themeColor="text1"/>
          <w:sz w:val="24"/>
          <w:szCs w:val="24"/>
          <w:lang w:val="de-CH"/>
        </w:rPr>
        <w:t>Përgatitja e produkteve të papërpunuara</w:t>
      </w:r>
      <w:bookmarkStart w:id="8" w:name="_Hlk192154940"/>
    </w:p>
    <w:p w14:paraId="2CDC6052" w14:textId="325EBA22" w:rsidR="00A34253" w:rsidRPr="000D5DB2" w:rsidRDefault="00D4746B" w:rsidP="000D5DB2">
      <w:pPr>
        <w:spacing w:after="360" w:line="276" w:lineRule="auto"/>
        <w:jc w:val="both"/>
        <w:rPr>
          <w:rFonts w:ascii="Times New Roman" w:hAnsi="Times New Roman" w:cs="Times New Roman"/>
          <w:color w:val="000000" w:themeColor="text1"/>
          <w:sz w:val="24"/>
          <w:szCs w:val="24"/>
        </w:rPr>
      </w:pPr>
      <w:r w:rsidRPr="002D6B6E">
        <w:rPr>
          <w:rFonts w:ascii="Times New Roman" w:hAnsi="Times New Roman" w:cs="Times New Roman"/>
          <w:color w:val="000000" w:themeColor="text1"/>
          <w:sz w:val="24"/>
          <w:szCs w:val="24"/>
          <w:lang w:val="de-CH"/>
        </w:rPr>
        <w:t xml:space="preserve">Nëse në bimë kryhen veprime përgatitore të </w:t>
      </w:r>
      <w:r w:rsidR="00327E80" w:rsidRPr="002D6B6E">
        <w:rPr>
          <w:rFonts w:ascii="Times New Roman" w:hAnsi="Times New Roman" w:cs="Times New Roman"/>
          <w:color w:val="000000" w:themeColor="text1"/>
          <w:sz w:val="24"/>
          <w:szCs w:val="24"/>
          <w:lang w:val="de-CH"/>
        </w:rPr>
        <w:t>tjera p</w:t>
      </w:r>
      <w:r w:rsidR="00D9087C" w:rsidRPr="002D6B6E">
        <w:rPr>
          <w:rFonts w:ascii="Times New Roman" w:hAnsi="Times New Roman" w:cs="Times New Roman"/>
          <w:color w:val="000000" w:themeColor="text1"/>
          <w:sz w:val="24"/>
          <w:szCs w:val="24"/>
          <w:lang w:val="de-CH"/>
        </w:rPr>
        <w:t>ë</w:t>
      </w:r>
      <w:r w:rsidR="00327E80" w:rsidRPr="002D6B6E">
        <w:rPr>
          <w:rFonts w:ascii="Times New Roman" w:hAnsi="Times New Roman" w:cs="Times New Roman"/>
          <w:color w:val="000000" w:themeColor="text1"/>
          <w:sz w:val="24"/>
          <w:szCs w:val="24"/>
          <w:lang w:val="de-CH"/>
        </w:rPr>
        <w:t xml:space="preserve">rveç </w:t>
      </w:r>
      <w:r w:rsidRPr="002D6B6E">
        <w:rPr>
          <w:rFonts w:ascii="Times New Roman" w:hAnsi="Times New Roman" w:cs="Times New Roman"/>
          <w:color w:val="000000" w:themeColor="text1"/>
          <w:sz w:val="24"/>
          <w:szCs w:val="24"/>
          <w:lang w:val="de-CH"/>
        </w:rPr>
        <w:t>përpunimi</w:t>
      </w:r>
      <w:r w:rsidR="00327E80" w:rsidRPr="002D6B6E">
        <w:rPr>
          <w:rFonts w:ascii="Times New Roman" w:hAnsi="Times New Roman" w:cs="Times New Roman"/>
          <w:color w:val="000000" w:themeColor="text1"/>
          <w:sz w:val="24"/>
          <w:szCs w:val="24"/>
          <w:lang w:val="de-CH"/>
        </w:rPr>
        <w:t>t</w:t>
      </w:r>
      <w:r w:rsidRPr="002D6B6E">
        <w:rPr>
          <w:rFonts w:ascii="Times New Roman" w:hAnsi="Times New Roman" w:cs="Times New Roman"/>
          <w:color w:val="000000" w:themeColor="text1"/>
          <w:sz w:val="24"/>
          <w:szCs w:val="24"/>
          <w:lang w:val="de-CH"/>
        </w:rPr>
        <w:t>,</w:t>
      </w:r>
      <w:bookmarkEnd w:id="8"/>
      <w:r w:rsidR="00440BDC" w:rsidRPr="002D6B6E">
        <w:rPr>
          <w:rFonts w:ascii="Times New Roman" w:hAnsi="Times New Roman" w:cs="Times New Roman"/>
          <w:color w:val="000000" w:themeColor="text1"/>
          <w:sz w:val="24"/>
          <w:szCs w:val="24"/>
          <w:lang w:val="de-CH"/>
        </w:rPr>
        <w:t xml:space="preserve"> </w:t>
      </w:r>
      <w:r w:rsidR="000E7B52" w:rsidRPr="002D6B6E">
        <w:rPr>
          <w:rFonts w:ascii="Times New Roman" w:hAnsi="Times New Roman" w:cs="Times New Roman"/>
          <w:color w:val="000000" w:themeColor="text1"/>
          <w:sz w:val="24"/>
          <w:szCs w:val="24"/>
          <w:lang w:val="de-CH"/>
        </w:rPr>
        <w:t>zbatohen kërkesat e p</w:t>
      </w:r>
      <w:r w:rsidR="00271FF6" w:rsidRPr="002D6B6E">
        <w:rPr>
          <w:rFonts w:ascii="Times New Roman" w:hAnsi="Times New Roman" w:cs="Times New Roman"/>
          <w:color w:val="000000" w:themeColor="text1"/>
          <w:sz w:val="24"/>
          <w:szCs w:val="24"/>
          <w:lang w:val="de-CH"/>
        </w:rPr>
        <w:t xml:space="preserve">ërgjithshme </w:t>
      </w:r>
      <w:r w:rsidR="00524C38" w:rsidRPr="002D6B6E">
        <w:rPr>
          <w:rFonts w:ascii="Times New Roman" w:hAnsi="Times New Roman" w:cs="Times New Roman"/>
          <w:color w:val="000000" w:themeColor="text1"/>
          <w:sz w:val="24"/>
          <w:szCs w:val="24"/>
        </w:rPr>
        <w:t>për prodhimin e produkteve ushqimore të përpunuara organike</w:t>
      </w:r>
      <w:r w:rsidR="00D3622A">
        <w:rPr>
          <w:rFonts w:ascii="Times New Roman" w:hAnsi="Times New Roman" w:cs="Times New Roman"/>
          <w:color w:val="000000" w:themeColor="text1"/>
          <w:sz w:val="24"/>
          <w:szCs w:val="24"/>
        </w:rPr>
        <w:t>,</w:t>
      </w:r>
      <w:r w:rsidR="00524C38" w:rsidRPr="002D6B6E">
        <w:rPr>
          <w:rFonts w:ascii="Times New Roman" w:hAnsi="Times New Roman" w:cs="Times New Roman"/>
          <w:color w:val="000000" w:themeColor="text1"/>
          <w:sz w:val="24"/>
          <w:szCs w:val="24"/>
          <w:lang w:val="de-CH"/>
        </w:rPr>
        <w:t xml:space="preserve"> </w:t>
      </w:r>
      <w:r w:rsidR="00271FF6" w:rsidRPr="002D6B6E">
        <w:rPr>
          <w:rFonts w:ascii="Times New Roman" w:hAnsi="Times New Roman" w:cs="Times New Roman"/>
          <w:color w:val="000000" w:themeColor="text1"/>
          <w:sz w:val="24"/>
          <w:szCs w:val="24"/>
          <w:lang w:val="de-CH"/>
        </w:rPr>
        <w:t xml:space="preserve">të përcaktuara në </w:t>
      </w:r>
      <w:r w:rsidR="00524C38" w:rsidRPr="002D6B6E">
        <w:rPr>
          <w:rFonts w:ascii="Times New Roman" w:hAnsi="Times New Roman" w:cs="Times New Roman"/>
          <w:color w:val="000000" w:themeColor="text1"/>
          <w:sz w:val="24"/>
          <w:szCs w:val="24"/>
          <w:lang w:val="de-CH"/>
        </w:rPr>
        <w:t>pik</w:t>
      </w:r>
      <w:r w:rsidR="00D9087C" w:rsidRPr="002D6B6E">
        <w:rPr>
          <w:rFonts w:ascii="Times New Roman" w:hAnsi="Times New Roman" w:cs="Times New Roman"/>
          <w:color w:val="000000" w:themeColor="text1"/>
          <w:sz w:val="24"/>
          <w:szCs w:val="24"/>
          <w:lang w:val="de-CH"/>
        </w:rPr>
        <w:t>ë</w:t>
      </w:r>
      <w:r w:rsidR="00524C38" w:rsidRPr="002D6B6E">
        <w:rPr>
          <w:rFonts w:ascii="Times New Roman" w:hAnsi="Times New Roman" w:cs="Times New Roman"/>
          <w:color w:val="000000" w:themeColor="text1"/>
          <w:sz w:val="24"/>
          <w:szCs w:val="24"/>
          <w:lang w:val="de-CH"/>
        </w:rPr>
        <w:t>n 6</w:t>
      </w:r>
      <w:r w:rsidR="006A0AC0" w:rsidRPr="002D6B6E">
        <w:rPr>
          <w:rFonts w:ascii="Times New Roman" w:hAnsi="Times New Roman" w:cs="Times New Roman"/>
          <w:color w:val="000000" w:themeColor="text1"/>
          <w:sz w:val="24"/>
          <w:szCs w:val="24"/>
          <w:lang w:val="de-CH"/>
        </w:rPr>
        <w:t>,</w:t>
      </w:r>
      <w:r w:rsidR="00524C38" w:rsidRPr="002D6B6E">
        <w:rPr>
          <w:rFonts w:ascii="Times New Roman" w:hAnsi="Times New Roman" w:cs="Times New Roman"/>
          <w:color w:val="000000" w:themeColor="text1"/>
          <w:sz w:val="24"/>
          <w:szCs w:val="24"/>
          <w:lang w:val="de-CH"/>
        </w:rPr>
        <w:t xml:space="preserve"> t</w:t>
      </w:r>
      <w:r w:rsidR="00D9087C" w:rsidRPr="002D6B6E">
        <w:rPr>
          <w:rFonts w:ascii="Times New Roman" w:hAnsi="Times New Roman" w:cs="Times New Roman"/>
          <w:color w:val="000000" w:themeColor="text1"/>
          <w:sz w:val="24"/>
          <w:szCs w:val="24"/>
          <w:lang w:val="de-CH"/>
        </w:rPr>
        <w:t>ë</w:t>
      </w:r>
      <w:r w:rsidR="00524C38" w:rsidRPr="002D6B6E">
        <w:rPr>
          <w:rFonts w:ascii="Times New Roman" w:hAnsi="Times New Roman" w:cs="Times New Roman"/>
          <w:color w:val="000000" w:themeColor="text1"/>
          <w:sz w:val="24"/>
          <w:szCs w:val="24"/>
          <w:lang w:val="de-CH"/>
        </w:rPr>
        <w:t xml:space="preserve"> </w:t>
      </w:r>
      <w:r w:rsidR="00271FF6" w:rsidRPr="002D6B6E">
        <w:rPr>
          <w:rFonts w:ascii="Times New Roman" w:hAnsi="Times New Roman" w:cs="Times New Roman"/>
          <w:color w:val="000000" w:themeColor="text1"/>
          <w:sz w:val="24"/>
          <w:szCs w:val="24"/>
          <w:lang w:val="de-CH"/>
        </w:rPr>
        <w:t>neni</w:t>
      </w:r>
      <w:r w:rsidR="00524C38" w:rsidRPr="002D6B6E">
        <w:rPr>
          <w:rFonts w:ascii="Times New Roman" w:hAnsi="Times New Roman" w:cs="Times New Roman"/>
          <w:color w:val="000000" w:themeColor="text1"/>
          <w:sz w:val="24"/>
          <w:szCs w:val="24"/>
          <w:lang w:val="de-CH"/>
        </w:rPr>
        <w:t>t</w:t>
      </w:r>
      <w:r w:rsidR="00271FF6" w:rsidRPr="002D6B6E">
        <w:rPr>
          <w:rFonts w:ascii="Times New Roman" w:hAnsi="Times New Roman" w:cs="Times New Roman"/>
          <w:color w:val="000000" w:themeColor="text1"/>
          <w:sz w:val="24"/>
          <w:szCs w:val="24"/>
          <w:lang w:val="de-CH"/>
        </w:rPr>
        <w:t xml:space="preserve"> 16</w:t>
      </w:r>
      <w:r w:rsidR="006A0AC0" w:rsidRPr="002D6B6E">
        <w:rPr>
          <w:rFonts w:ascii="Times New Roman" w:hAnsi="Times New Roman" w:cs="Times New Roman"/>
          <w:color w:val="000000" w:themeColor="text1"/>
          <w:sz w:val="24"/>
          <w:szCs w:val="24"/>
          <w:lang w:val="de-CH"/>
        </w:rPr>
        <w:t>,</w:t>
      </w:r>
      <w:r w:rsidR="00271FF6" w:rsidRPr="002D6B6E">
        <w:rPr>
          <w:rFonts w:ascii="Times New Roman" w:hAnsi="Times New Roman" w:cs="Times New Roman"/>
          <w:color w:val="000000" w:themeColor="text1"/>
          <w:sz w:val="24"/>
          <w:szCs w:val="24"/>
          <w:lang w:val="de-CH"/>
        </w:rPr>
        <w:t xml:space="preserve"> të ligjit</w:t>
      </w:r>
      <w:r w:rsidR="00524C38" w:rsidRPr="002D6B6E">
        <w:rPr>
          <w:rFonts w:ascii="Times New Roman" w:hAnsi="Times New Roman" w:cs="Times New Roman"/>
          <w:color w:val="000000" w:themeColor="text1"/>
          <w:sz w:val="24"/>
          <w:szCs w:val="24"/>
        </w:rPr>
        <w:t>.</w:t>
      </w:r>
    </w:p>
    <w:p w14:paraId="4587C198" w14:textId="52BBCA94" w:rsidR="00D4746B" w:rsidRPr="002D6B6E" w:rsidRDefault="00D4746B" w:rsidP="00A34253">
      <w:pPr>
        <w:spacing w:after="0" w:line="276" w:lineRule="auto"/>
        <w:jc w:val="center"/>
        <w:rPr>
          <w:rFonts w:ascii="Times New Roman" w:hAnsi="Times New Roman" w:cs="Times New Roman"/>
          <w:b/>
          <w:color w:val="000000" w:themeColor="text1"/>
          <w:sz w:val="24"/>
          <w:szCs w:val="24"/>
          <w:lang w:val="de-CH"/>
        </w:rPr>
      </w:pPr>
      <w:r w:rsidRPr="002D6B6E">
        <w:rPr>
          <w:rFonts w:ascii="Times New Roman" w:hAnsi="Times New Roman" w:cs="Times New Roman"/>
          <w:b/>
          <w:color w:val="000000" w:themeColor="text1"/>
          <w:sz w:val="24"/>
          <w:szCs w:val="24"/>
          <w:lang w:val="de-CH"/>
        </w:rPr>
        <w:t xml:space="preserve">Neni </w:t>
      </w:r>
      <w:r w:rsidR="007B098B" w:rsidRPr="002D6B6E">
        <w:rPr>
          <w:rFonts w:ascii="Times New Roman" w:hAnsi="Times New Roman" w:cs="Times New Roman"/>
          <w:b/>
          <w:color w:val="000000" w:themeColor="text1"/>
          <w:sz w:val="24"/>
          <w:szCs w:val="24"/>
          <w:lang w:val="de-CH"/>
        </w:rPr>
        <w:t>16</w:t>
      </w:r>
    </w:p>
    <w:p w14:paraId="041AC7A7" w14:textId="3F3109C1" w:rsidR="00D4746B" w:rsidRPr="002D6B6E" w:rsidRDefault="00C21679" w:rsidP="002E59FB">
      <w:pPr>
        <w:spacing w:after="360" w:line="276" w:lineRule="auto"/>
        <w:jc w:val="center"/>
        <w:rPr>
          <w:rFonts w:ascii="Times New Roman" w:hAnsi="Times New Roman" w:cs="Times New Roman"/>
          <w:b/>
          <w:color w:val="000000" w:themeColor="text1"/>
          <w:sz w:val="24"/>
          <w:szCs w:val="24"/>
          <w:lang w:val="de-CH"/>
        </w:rPr>
      </w:pPr>
      <w:r w:rsidRPr="002D6B6E">
        <w:rPr>
          <w:rFonts w:ascii="Times New Roman" w:hAnsi="Times New Roman" w:cs="Times New Roman"/>
          <w:b/>
          <w:color w:val="000000" w:themeColor="text1"/>
          <w:sz w:val="24"/>
          <w:szCs w:val="24"/>
        </w:rPr>
        <w:t>Rregullat për prodhimin e kërpudhave</w:t>
      </w:r>
      <w:r w:rsidRPr="002D6B6E">
        <w:rPr>
          <w:rFonts w:ascii="Times New Roman" w:hAnsi="Times New Roman" w:cs="Times New Roman"/>
          <w:b/>
          <w:color w:val="000000" w:themeColor="text1"/>
          <w:sz w:val="24"/>
          <w:szCs w:val="24"/>
          <w:lang w:val="de-CH"/>
        </w:rPr>
        <w:t xml:space="preserve"> </w:t>
      </w:r>
    </w:p>
    <w:p w14:paraId="5914A577" w14:textId="5DDF5015" w:rsidR="00E1533E" w:rsidRPr="002D6B6E" w:rsidRDefault="00E1533E" w:rsidP="002E59FB">
      <w:pPr>
        <w:spacing w:after="0" w:line="276" w:lineRule="auto"/>
        <w:jc w:val="both"/>
        <w:rPr>
          <w:rFonts w:ascii="Times New Roman" w:hAnsi="Times New Roman" w:cs="Times New Roman"/>
          <w:color w:val="000000" w:themeColor="text1"/>
          <w:sz w:val="24"/>
          <w:szCs w:val="24"/>
          <w:lang w:val="de-CH"/>
        </w:rPr>
      </w:pPr>
      <w:r w:rsidRPr="002D6B6E">
        <w:rPr>
          <w:rFonts w:ascii="Times New Roman" w:hAnsi="Times New Roman" w:cs="Times New Roman"/>
          <w:color w:val="000000" w:themeColor="text1"/>
          <w:sz w:val="24"/>
          <w:szCs w:val="24"/>
          <w:lang w:val="de-CH"/>
        </w:rPr>
        <w:t xml:space="preserve">Për prodhimin e kërpudhave, </w:t>
      </w:r>
      <w:r w:rsidR="00780578" w:rsidRPr="002D6B6E">
        <w:rPr>
          <w:rFonts w:ascii="Times New Roman" w:hAnsi="Times New Roman" w:cs="Times New Roman"/>
          <w:color w:val="000000" w:themeColor="text1"/>
          <w:sz w:val="24"/>
          <w:szCs w:val="24"/>
          <w:lang w:val="de-CH"/>
        </w:rPr>
        <w:t>p</w:t>
      </w:r>
      <w:r w:rsidR="00D9087C" w:rsidRPr="002D6B6E">
        <w:rPr>
          <w:rFonts w:ascii="Times New Roman" w:hAnsi="Times New Roman" w:cs="Times New Roman"/>
          <w:color w:val="000000" w:themeColor="text1"/>
          <w:sz w:val="24"/>
          <w:szCs w:val="24"/>
          <w:lang w:val="de-CH"/>
        </w:rPr>
        <w:t>ë</w:t>
      </w:r>
      <w:r w:rsidR="00780578" w:rsidRPr="002D6B6E">
        <w:rPr>
          <w:rFonts w:ascii="Times New Roman" w:hAnsi="Times New Roman" w:cs="Times New Roman"/>
          <w:color w:val="000000" w:themeColor="text1"/>
          <w:sz w:val="24"/>
          <w:szCs w:val="24"/>
          <w:lang w:val="de-CH"/>
        </w:rPr>
        <w:t xml:space="preserve">rdoren </w:t>
      </w:r>
      <w:r w:rsidRPr="002D6B6E">
        <w:rPr>
          <w:rFonts w:ascii="Times New Roman" w:hAnsi="Times New Roman" w:cs="Times New Roman"/>
          <w:color w:val="000000" w:themeColor="text1"/>
          <w:sz w:val="24"/>
          <w:szCs w:val="24"/>
          <w:lang w:val="de-CH"/>
        </w:rPr>
        <w:t xml:space="preserve">vetëm </w:t>
      </w:r>
      <w:r w:rsidR="00C21679" w:rsidRPr="002D6B6E">
        <w:rPr>
          <w:rFonts w:ascii="Times New Roman" w:hAnsi="Times New Roman" w:cs="Times New Roman"/>
          <w:color w:val="000000" w:themeColor="text1"/>
          <w:sz w:val="24"/>
          <w:szCs w:val="24"/>
          <w:lang w:val="de-CH"/>
        </w:rPr>
        <w:t>substratet q</w:t>
      </w:r>
      <w:r w:rsidRPr="002D6B6E">
        <w:rPr>
          <w:rFonts w:ascii="Times New Roman" w:hAnsi="Times New Roman" w:cs="Times New Roman"/>
          <w:color w:val="000000" w:themeColor="text1"/>
          <w:sz w:val="24"/>
          <w:szCs w:val="24"/>
          <w:lang w:val="de-CH"/>
        </w:rPr>
        <w:t>ë për</w:t>
      </w:r>
      <w:r w:rsidR="00780578" w:rsidRPr="002D6B6E">
        <w:rPr>
          <w:rFonts w:ascii="Times New Roman" w:hAnsi="Times New Roman" w:cs="Times New Roman"/>
          <w:color w:val="000000" w:themeColor="text1"/>
          <w:sz w:val="24"/>
          <w:szCs w:val="24"/>
          <w:lang w:val="de-CH"/>
        </w:rPr>
        <w:t>m</w:t>
      </w:r>
      <w:r w:rsidRPr="002D6B6E">
        <w:rPr>
          <w:rFonts w:ascii="Times New Roman" w:hAnsi="Times New Roman" w:cs="Times New Roman"/>
          <w:color w:val="000000" w:themeColor="text1"/>
          <w:sz w:val="24"/>
          <w:szCs w:val="24"/>
          <w:lang w:val="de-CH"/>
        </w:rPr>
        <w:t>b</w:t>
      </w:r>
      <w:r w:rsidR="00780578" w:rsidRPr="002D6B6E">
        <w:rPr>
          <w:rFonts w:ascii="Times New Roman" w:hAnsi="Times New Roman" w:cs="Times New Roman"/>
          <w:color w:val="000000" w:themeColor="text1"/>
          <w:sz w:val="24"/>
          <w:szCs w:val="24"/>
          <w:lang w:val="de-CH"/>
        </w:rPr>
        <w:t>ajn</w:t>
      </w:r>
      <w:r w:rsidRPr="002D6B6E">
        <w:rPr>
          <w:rFonts w:ascii="Times New Roman" w:hAnsi="Times New Roman" w:cs="Times New Roman"/>
          <w:color w:val="000000" w:themeColor="text1"/>
          <w:sz w:val="24"/>
          <w:szCs w:val="24"/>
          <w:lang w:val="de-CH"/>
        </w:rPr>
        <w:t>ë përbërësit e mëposhtëm:</w:t>
      </w:r>
    </w:p>
    <w:p w14:paraId="3B195886" w14:textId="35D36837" w:rsidR="00E1533E" w:rsidRPr="002D6B6E" w:rsidRDefault="00E1533E" w:rsidP="00A34253">
      <w:pPr>
        <w:spacing w:after="0" w:line="276" w:lineRule="auto"/>
        <w:rPr>
          <w:rFonts w:ascii="Times New Roman" w:hAnsi="Times New Roman" w:cs="Times New Roman"/>
          <w:color w:val="000000" w:themeColor="text1"/>
          <w:sz w:val="24"/>
          <w:szCs w:val="24"/>
          <w:lang w:val="de-CH"/>
        </w:rPr>
      </w:pPr>
      <w:r w:rsidRPr="002D6B6E">
        <w:rPr>
          <w:rFonts w:ascii="Times New Roman" w:hAnsi="Times New Roman" w:cs="Times New Roman"/>
          <w:color w:val="000000" w:themeColor="text1"/>
          <w:sz w:val="24"/>
          <w:szCs w:val="24"/>
          <w:lang w:val="de-CH"/>
        </w:rPr>
        <w:t>a) pleh</w:t>
      </w:r>
      <w:r w:rsidR="0086566F" w:rsidRPr="002D6B6E">
        <w:rPr>
          <w:rFonts w:ascii="Times New Roman" w:hAnsi="Times New Roman" w:cs="Times New Roman"/>
          <w:color w:val="000000" w:themeColor="text1"/>
          <w:sz w:val="24"/>
          <w:szCs w:val="24"/>
          <w:lang w:val="de-CH"/>
        </w:rPr>
        <w:t>un</w:t>
      </w:r>
      <w:r w:rsidRPr="002D6B6E">
        <w:rPr>
          <w:rFonts w:ascii="Times New Roman" w:hAnsi="Times New Roman" w:cs="Times New Roman"/>
          <w:color w:val="000000" w:themeColor="text1"/>
          <w:sz w:val="24"/>
          <w:szCs w:val="24"/>
          <w:lang w:val="de-CH"/>
        </w:rPr>
        <w:t xml:space="preserve"> organik </w:t>
      </w:r>
      <w:r w:rsidR="0086566F" w:rsidRPr="002D6B6E">
        <w:rPr>
          <w:rFonts w:ascii="Times New Roman" w:hAnsi="Times New Roman" w:cs="Times New Roman"/>
          <w:color w:val="000000" w:themeColor="text1"/>
          <w:sz w:val="24"/>
          <w:szCs w:val="24"/>
          <w:lang w:val="de-CH"/>
        </w:rPr>
        <w:t>t</w:t>
      </w:r>
      <w:r w:rsidR="00D9087C" w:rsidRPr="002D6B6E">
        <w:rPr>
          <w:rFonts w:ascii="Times New Roman" w:hAnsi="Times New Roman" w:cs="Times New Roman"/>
          <w:color w:val="000000" w:themeColor="text1"/>
          <w:sz w:val="24"/>
          <w:szCs w:val="24"/>
          <w:lang w:val="de-CH"/>
        </w:rPr>
        <w:t>ë</w:t>
      </w:r>
      <w:r w:rsidRPr="002D6B6E">
        <w:rPr>
          <w:rFonts w:ascii="Times New Roman" w:hAnsi="Times New Roman" w:cs="Times New Roman"/>
          <w:color w:val="000000" w:themeColor="text1"/>
          <w:sz w:val="24"/>
          <w:szCs w:val="24"/>
          <w:lang w:val="de-CH"/>
        </w:rPr>
        <w:t xml:space="preserve"> fermës dhe jashtëqitjet e kafshëve</w:t>
      </w:r>
      <w:r w:rsidR="00E15DD4" w:rsidRPr="002D6B6E">
        <w:rPr>
          <w:rFonts w:ascii="Times New Roman" w:hAnsi="Times New Roman" w:cs="Times New Roman"/>
          <w:color w:val="000000" w:themeColor="text1"/>
          <w:sz w:val="24"/>
          <w:szCs w:val="24"/>
          <w:lang w:val="de-CH"/>
        </w:rPr>
        <w:t>:</w:t>
      </w:r>
    </w:p>
    <w:p w14:paraId="78FE80CE" w14:textId="2E9C10F8" w:rsidR="002E59FB" w:rsidRPr="002E59FB" w:rsidRDefault="00E1533E" w:rsidP="002E59FB">
      <w:pPr>
        <w:pStyle w:val="ListParagraph"/>
        <w:numPr>
          <w:ilvl w:val="0"/>
          <w:numId w:val="4"/>
        </w:numPr>
        <w:spacing w:after="0" w:line="276" w:lineRule="auto"/>
        <w:rPr>
          <w:rFonts w:ascii="Times New Roman" w:hAnsi="Times New Roman" w:cs="Times New Roman"/>
          <w:color w:val="000000" w:themeColor="text1"/>
          <w:sz w:val="24"/>
          <w:szCs w:val="24"/>
          <w:lang w:val="de-CH"/>
        </w:rPr>
      </w:pPr>
      <w:r w:rsidRPr="00A34253">
        <w:rPr>
          <w:rFonts w:ascii="Times New Roman" w:hAnsi="Times New Roman" w:cs="Times New Roman"/>
          <w:color w:val="000000" w:themeColor="text1"/>
          <w:sz w:val="24"/>
          <w:szCs w:val="24"/>
          <w:lang w:val="de-CH"/>
        </w:rPr>
        <w:t xml:space="preserve">nga njësitë e prodhimit organik ose </w:t>
      </w:r>
      <w:r w:rsidR="005046F1" w:rsidRPr="00A34253">
        <w:rPr>
          <w:rFonts w:ascii="Times New Roman" w:hAnsi="Times New Roman" w:cs="Times New Roman"/>
          <w:color w:val="000000" w:themeColor="text1"/>
          <w:sz w:val="24"/>
          <w:szCs w:val="24"/>
          <w:lang w:val="de-CH"/>
        </w:rPr>
        <w:t xml:space="preserve">njesitë </w:t>
      </w:r>
      <w:r w:rsidRPr="00A34253">
        <w:rPr>
          <w:rFonts w:ascii="Times New Roman" w:hAnsi="Times New Roman" w:cs="Times New Roman"/>
          <w:color w:val="000000" w:themeColor="text1"/>
          <w:sz w:val="24"/>
          <w:szCs w:val="24"/>
          <w:lang w:val="de-CH"/>
        </w:rPr>
        <w:t>në kalim në vitin e dytë të kalimit</w:t>
      </w:r>
      <w:r w:rsidR="002E59FB">
        <w:rPr>
          <w:rFonts w:ascii="Times New Roman" w:hAnsi="Times New Roman" w:cs="Times New Roman"/>
          <w:color w:val="000000" w:themeColor="text1"/>
          <w:sz w:val="24"/>
          <w:szCs w:val="24"/>
          <w:lang w:val="de-CH"/>
        </w:rPr>
        <w:t>,</w:t>
      </w:r>
      <w:r w:rsidRPr="00A34253">
        <w:rPr>
          <w:rFonts w:ascii="Times New Roman" w:hAnsi="Times New Roman" w:cs="Times New Roman"/>
          <w:color w:val="000000" w:themeColor="text1"/>
          <w:sz w:val="24"/>
          <w:szCs w:val="24"/>
          <w:lang w:val="de-CH"/>
        </w:rPr>
        <w:t xml:space="preserve"> ose</w:t>
      </w:r>
      <w:r w:rsidR="002E59FB">
        <w:rPr>
          <w:rFonts w:ascii="Times New Roman" w:hAnsi="Times New Roman" w:cs="Times New Roman"/>
          <w:color w:val="000000" w:themeColor="text1"/>
          <w:sz w:val="24"/>
          <w:szCs w:val="24"/>
          <w:lang w:val="de-CH"/>
        </w:rPr>
        <w:t>;</w:t>
      </w:r>
    </w:p>
    <w:p w14:paraId="6AAC862D" w14:textId="1306F804" w:rsidR="002E59FB" w:rsidRPr="002E59FB" w:rsidRDefault="00E1533E" w:rsidP="002E59FB">
      <w:pPr>
        <w:pStyle w:val="ListParagraph"/>
        <w:numPr>
          <w:ilvl w:val="0"/>
          <w:numId w:val="4"/>
        </w:numPr>
        <w:spacing w:after="0" w:line="276" w:lineRule="auto"/>
        <w:jc w:val="both"/>
        <w:rPr>
          <w:rFonts w:ascii="Times New Roman" w:hAnsi="Times New Roman" w:cs="Times New Roman"/>
          <w:color w:val="000000" w:themeColor="text1"/>
          <w:sz w:val="24"/>
          <w:szCs w:val="24"/>
          <w:lang w:val="de-CH"/>
        </w:rPr>
      </w:pPr>
      <w:r w:rsidRPr="00A34253">
        <w:rPr>
          <w:rFonts w:ascii="Times New Roman" w:hAnsi="Times New Roman" w:cs="Times New Roman"/>
          <w:color w:val="000000" w:themeColor="text1"/>
          <w:sz w:val="24"/>
          <w:szCs w:val="24"/>
          <w:lang w:val="de-CH"/>
        </w:rPr>
        <w:t>referuar pikë</w:t>
      </w:r>
      <w:r w:rsidR="00BB1D8C" w:rsidRPr="00A34253">
        <w:rPr>
          <w:rFonts w:ascii="Times New Roman" w:hAnsi="Times New Roman" w:cs="Times New Roman"/>
          <w:color w:val="000000" w:themeColor="text1"/>
          <w:sz w:val="24"/>
          <w:szCs w:val="24"/>
          <w:lang w:val="de-CH"/>
        </w:rPr>
        <w:t>s</w:t>
      </w:r>
      <w:r w:rsidRPr="00A34253">
        <w:rPr>
          <w:rFonts w:ascii="Times New Roman" w:hAnsi="Times New Roman" w:cs="Times New Roman"/>
          <w:color w:val="000000" w:themeColor="text1"/>
          <w:sz w:val="24"/>
          <w:szCs w:val="24"/>
          <w:lang w:val="de-CH"/>
        </w:rPr>
        <w:t xml:space="preserve"> 3</w:t>
      </w:r>
      <w:r w:rsidR="000564BB" w:rsidRPr="00A34253">
        <w:rPr>
          <w:rFonts w:ascii="Times New Roman" w:hAnsi="Times New Roman" w:cs="Times New Roman"/>
          <w:color w:val="000000" w:themeColor="text1"/>
          <w:sz w:val="24"/>
          <w:szCs w:val="24"/>
          <w:lang w:val="de-CH"/>
        </w:rPr>
        <w:t>,</w:t>
      </w:r>
      <w:r w:rsidRPr="00A34253">
        <w:rPr>
          <w:rFonts w:ascii="Times New Roman" w:hAnsi="Times New Roman" w:cs="Times New Roman"/>
          <w:color w:val="000000" w:themeColor="text1"/>
          <w:sz w:val="24"/>
          <w:szCs w:val="24"/>
          <w:lang w:val="de-CH"/>
        </w:rPr>
        <w:t xml:space="preserve"> të nenit </w:t>
      </w:r>
      <w:r w:rsidR="00BB1D8C" w:rsidRPr="00A34253">
        <w:rPr>
          <w:rFonts w:ascii="Times New Roman" w:hAnsi="Times New Roman" w:cs="Times New Roman"/>
          <w:color w:val="000000" w:themeColor="text1"/>
          <w:sz w:val="24"/>
          <w:szCs w:val="24"/>
          <w:lang w:val="de-CH"/>
        </w:rPr>
        <w:t>11</w:t>
      </w:r>
      <w:r w:rsidR="000564BB" w:rsidRPr="00A34253">
        <w:rPr>
          <w:rFonts w:ascii="Times New Roman" w:hAnsi="Times New Roman" w:cs="Times New Roman"/>
          <w:color w:val="000000" w:themeColor="text1"/>
          <w:sz w:val="24"/>
          <w:szCs w:val="24"/>
          <w:lang w:val="de-CH"/>
        </w:rPr>
        <w:t>,</w:t>
      </w:r>
      <w:r w:rsidR="00BB1D8C" w:rsidRPr="00A34253">
        <w:rPr>
          <w:rFonts w:ascii="Times New Roman" w:hAnsi="Times New Roman" w:cs="Times New Roman"/>
          <w:color w:val="000000" w:themeColor="text1"/>
          <w:sz w:val="24"/>
          <w:szCs w:val="24"/>
          <w:lang w:val="de-CH"/>
        </w:rPr>
        <w:t xml:space="preserve"> </w:t>
      </w:r>
      <w:r w:rsidRPr="00A34253">
        <w:rPr>
          <w:rFonts w:ascii="Times New Roman" w:hAnsi="Times New Roman" w:cs="Times New Roman"/>
          <w:color w:val="000000" w:themeColor="text1"/>
          <w:sz w:val="24"/>
          <w:szCs w:val="24"/>
          <w:lang w:val="de-CH"/>
        </w:rPr>
        <w:t xml:space="preserve">të këtij udhëzimi, vetëm kur produkti </w:t>
      </w:r>
      <w:r w:rsidR="0086566F" w:rsidRPr="00A34253">
        <w:rPr>
          <w:rFonts w:ascii="Times New Roman" w:hAnsi="Times New Roman" w:cs="Times New Roman"/>
          <w:color w:val="000000" w:themeColor="text1"/>
          <w:sz w:val="24"/>
          <w:szCs w:val="24"/>
          <w:lang w:val="de-CH"/>
        </w:rPr>
        <w:t>sipas shkronj</w:t>
      </w:r>
      <w:r w:rsidR="00D9087C" w:rsidRPr="00A34253">
        <w:rPr>
          <w:rFonts w:ascii="Times New Roman" w:hAnsi="Times New Roman" w:cs="Times New Roman"/>
          <w:color w:val="000000" w:themeColor="text1"/>
          <w:sz w:val="24"/>
          <w:szCs w:val="24"/>
          <w:lang w:val="de-CH"/>
        </w:rPr>
        <w:t>ë</w:t>
      </w:r>
      <w:r w:rsidR="0086566F" w:rsidRPr="00A34253">
        <w:rPr>
          <w:rFonts w:ascii="Times New Roman" w:hAnsi="Times New Roman" w:cs="Times New Roman"/>
          <w:color w:val="000000" w:themeColor="text1"/>
          <w:sz w:val="24"/>
          <w:szCs w:val="24"/>
          <w:lang w:val="de-CH"/>
        </w:rPr>
        <w:t>s “i”</w:t>
      </w:r>
      <w:r w:rsidR="002E59FB">
        <w:rPr>
          <w:rFonts w:ascii="Times New Roman" w:hAnsi="Times New Roman" w:cs="Times New Roman"/>
          <w:color w:val="000000" w:themeColor="text1"/>
          <w:sz w:val="24"/>
          <w:szCs w:val="24"/>
          <w:lang w:val="de-CH"/>
        </w:rPr>
        <w:t xml:space="preserve">                      </w:t>
      </w:r>
      <w:r w:rsidR="0086566F" w:rsidRPr="00A34253">
        <w:rPr>
          <w:rFonts w:ascii="Times New Roman" w:hAnsi="Times New Roman" w:cs="Times New Roman"/>
          <w:color w:val="000000" w:themeColor="text1"/>
          <w:sz w:val="24"/>
          <w:szCs w:val="24"/>
          <w:lang w:val="de-CH"/>
        </w:rPr>
        <w:t>t</w:t>
      </w:r>
      <w:r w:rsidR="00D9087C" w:rsidRPr="00A34253">
        <w:rPr>
          <w:rFonts w:ascii="Times New Roman" w:hAnsi="Times New Roman" w:cs="Times New Roman"/>
          <w:color w:val="000000" w:themeColor="text1"/>
          <w:sz w:val="24"/>
          <w:szCs w:val="24"/>
          <w:lang w:val="de-CH"/>
        </w:rPr>
        <w:t>ë</w:t>
      </w:r>
      <w:r w:rsidR="0086566F" w:rsidRPr="00A34253">
        <w:rPr>
          <w:rFonts w:ascii="Times New Roman" w:hAnsi="Times New Roman" w:cs="Times New Roman"/>
          <w:color w:val="000000" w:themeColor="text1"/>
          <w:sz w:val="24"/>
          <w:szCs w:val="24"/>
          <w:lang w:val="de-CH"/>
        </w:rPr>
        <w:t xml:space="preserve"> k</w:t>
      </w:r>
      <w:r w:rsidR="00D9087C" w:rsidRPr="00A34253">
        <w:rPr>
          <w:rFonts w:ascii="Times New Roman" w:hAnsi="Times New Roman" w:cs="Times New Roman"/>
          <w:color w:val="000000" w:themeColor="text1"/>
          <w:sz w:val="24"/>
          <w:szCs w:val="24"/>
          <w:lang w:val="de-CH"/>
        </w:rPr>
        <w:t>ë</w:t>
      </w:r>
      <w:r w:rsidR="0086566F" w:rsidRPr="00A34253">
        <w:rPr>
          <w:rFonts w:ascii="Times New Roman" w:hAnsi="Times New Roman" w:cs="Times New Roman"/>
          <w:color w:val="000000" w:themeColor="text1"/>
          <w:sz w:val="24"/>
          <w:szCs w:val="24"/>
          <w:lang w:val="de-CH"/>
        </w:rPr>
        <w:t xml:space="preserve">saj pike, </w:t>
      </w:r>
      <w:r w:rsidRPr="00A34253">
        <w:rPr>
          <w:rFonts w:ascii="Times New Roman" w:hAnsi="Times New Roman" w:cs="Times New Roman"/>
          <w:color w:val="000000" w:themeColor="text1"/>
          <w:sz w:val="24"/>
          <w:szCs w:val="24"/>
          <w:lang w:val="de-CH"/>
        </w:rPr>
        <w:t>nuk është i disponueshëm, me kusht që plehu i fermës dhe jashtëqitjet e kafshëve të mos kalojnë 25% të peshës totale të përbërësve të substraktit, përjasht</w:t>
      </w:r>
      <w:r w:rsidR="0086566F" w:rsidRPr="00A34253">
        <w:rPr>
          <w:rFonts w:ascii="Times New Roman" w:hAnsi="Times New Roman" w:cs="Times New Roman"/>
          <w:color w:val="000000" w:themeColor="text1"/>
          <w:sz w:val="24"/>
          <w:szCs w:val="24"/>
          <w:lang w:val="de-CH"/>
        </w:rPr>
        <w:t xml:space="preserve">uar </w:t>
      </w:r>
      <w:r w:rsidRPr="00A34253">
        <w:rPr>
          <w:rFonts w:ascii="Times New Roman" w:hAnsi="Times New Roman" w:cs="Times New Roman"/>
          <w:color w:val="000000" w:themeColor="text1"/>
          <w:sz w:val="24"/>
          <w:szCs w:val="24"/>
          <w:lang w:val="de-CH"/>
        </w:rPr>
        <w:t>materiali</w:t>
      </w:r>
      <w:r w:rsidR="0086566F" w:rsidRPr="00A34253">
        <w:rPr>
          <w:rFonts w:ascii="Times New Roman" w:hAnsi="Times New Roman" w:cs="Times New Roman"/>
          <w:color w:val="000000" w:themeColor="text1"/>
          <w:sz w:val="24"/>
          <w:szCs w:val="24"/>
          <w:lang w:val="de-CH"/>
        </w:rPr>
        <w:t>n</w:t>
      </w:r>
      <w:r w:rsidRPr="00A34253">
        <w:rPr>
          <w:rFonts w:ascii="Times New Roman" w:hAnsi="Times New Roman" w:cs="Times New Roman"/>
          <w:color w:val="000000" w:themeColor="text1"/>
          <w:sz w:val="24"/>
          <w:szCs w:val="24"/>
          <w:lang w:val="de-CH"/>
        </w:rPr>
        <w:t xml:space="preserve"> mbulues </w:t>
      </w:r>
      <w:r w:rsidR="00BB1D8C" w:rsidRPr="00A34253">
        <w:rPr>
          <w:rFonts w:ascii="Times New Roman" w:hAnsi="Times New Roman" w:cs="Times New Roman"/>
          <w:color w:val="000000" w:themeColor="text1"/>
          <w:sz w:val="24"/>
          <w:szCs w:val="24"/>
          <w:lang w:val="de-CH"/>
        </w:rPr>
        <w:t>t</w:t>
      </w:r>
      <w:r w:rsidR="00D9087C" w:rsidRPr="00A34253">
        <w:rPr>
          <w:rFonts w:ascii="Times New Roman" w:hAnsi="Times New Roman" w:cs="Times New Roman"/>
          <w:color w:val="000000" w:themeColor="text1"/>
          <w:sz w:val="24"/>
          <w:szCs w:val="24"/>
          <w:lang w:val="de-CH"/>
        </w:rPr>
        <w:t>ë</w:t>
      </w:r>
      <w:r w:rsidR="00BB1D8C" w:rsidRPr="00A34253">
        <w:rPr>
          <w:rFonts w:ascii="Times New Roman" w:hAnsi="Times New Roman" w:cs="Times New Roman"/>
          <w:color w:val="000000" w:themeColor="text1"/>
          <w:sz w:val="24"/>
          <w:szCs w:val="24"/>
          <w:lang w:val="de-CH"/>
        </w:rPr>
        <w:t xml:space="preserve"> </w:t>
      </w:r>
      <w:r w:rsidRPr="00A34253">
        <w:rPr>
          <w:rFonts w:ascii="Times New Roman" w:hAnsi="Times New Roman" w:cs="Times New Roman"/>
          <w:color w:val="000000" w:themeColor="text1"/>
          <w:sz w:val="24"/>
          <w:szCs w:val="24"/>
          <w:lang w:val="de-CH"/>
        </w:rPr>
        <w:t>kompostimit dhe uji</w:t>
      </w:r>
      <w:r w:rsidR="0086566F" w:rsidRPr="00A34253">
        <w:rPr>
          <w:rFonts w:ascii="Times New Roman" w:hAnsi="Times New Roman" w:cs="Times New Roman"/>
          <w:color w:val="000000" w:themeColor="text1"/>
          <w:sz w:val="24"/>
          <w:szCs w:val="24"/>
          <w:lang w:val="de-CH"/>
        </w:rPr>
        <w:t>n</w:t>
      </w:r>
      <w:r w:rsidRPr="00A34253">
        <w:rPr>
          <w:rFonts w:ascii="Times New Roman" w:hAnsi="Times New Roman" w:cs="Times New Roman"/>
          <w:color w:val="000000" w:themeColor="text1"/>
          <w:sz w:val="24"/>
          <w:szCs w:val="24"/>
          <w:lang w:val="de-CH"/>
        </w:rPr>
        <w:t xml:space="preserve"> </w:t>
      </w:r>
      <w:r w:rsidR="0086566F" w:rsidRPr="00A34253">
        <w:rPr>
          <w:rFonts w:ascii="Times New Roman" w:hAnsi="Times New Roman" w:cs="Times New Roman"/>
          <w:color w:val="000000" w:themeColor="text1"/>
          <w:sz w:val="24"/>
          <w:szCs w:val="24"/>
          <w:lang w:val="de-CH"/>
        </w:rPr>
        <w:t>e</w:t>
      </w:r>
      <w:r w:rsidRPr="00A34253">
        <w:rPr>
          <w:rFonts w:ascii="Times New Roman" w:hAnsi="Times New Roman" w:cs="Times New Roman"/>
          <w:color w:val="000000" w:themeColor="text1"/>
          <w:sz w:val="24"/>
          <w:szCs w:val="24"/>
          <w:lang w:val="de-CH"/>
        </w:rPr>
        <w:t xml:space="preserve"> shtuar para kompostimit të plehrave</w:t>
      </w:r>
      <w:r w:rsidR="002E59FB">
        <w:rPr>
          <w:rFonts w:ascii="Times New Roman" w:hAnsi="Times New Roman" w:cs="Times New Roman"/>
          <w:color w:val="000000" w:themeColor="text1"/>
          <w:sz w:val="24"/>
          <w:szCs w:val="24"/>
          <w:lang w:val="de-CH"/>
        </w:rPr>
        <w:t>;</w:t>
      </w:r>
    </w:p>
    <w:p w14:paraId="470E3AB4" w14:textId="3C396C24" w:rsidR="00E1533E" w:rsidRPr="002D6B6E" w:rsidRDefault="00E1533E" w:rsidP="00A34253">
      <w:pPr>
        <w:spacing w:after="0" w:line="276" w:lineRule="auto"/>
        <w:rPr>
          <w:rFonts w:ascii="Times New Roman" w:hAnsi="Times New Roman" w:cs="Times New Roman"/>
          <w:color w:val="000000" w:themeColor="text1"/>
          <w:sz w:val="24"/>
          <w:szCs w:val="24"/>
          <w:lang w:val="de-CH"/>
        </w:rPr>
      </w:pPr>
      <w:r w:rsidRPr="002D6B6E">
        <w:rPr>
          <w:rFonts w:ascii="Times New Roman" w:hAnsi="Times New Roman" w:cs="Times New Roman"/>
          <w:color w:val="000000" w:themeColor="text1"/>
          <w:sz w:val="24"/>
          <w:szCs w:val="24"/>
          <w:lang w:val="de-CH"/>
        </w:rPr>
        <w:t xml:space="preserve">b) produktet me origjinë bujqësore, të ndryshme nga ato të përmendura në </w:t>
      </w:r>
      <w:r w:rsidR="0086566F" w:rsidRPr="002D6B6E">
        <w:rPr>
          <w:rFonts w:ascii="Times New Roman" w:hAnsi="Times New Roman" w:cs="Times New Roman"/>
          <w:color w:val="000000" w:themeColor="text1"/>
          <w:sz w:val="24"/>
          <w:szCs w:val="24"/>
          <w:lang w:val="de-CH"/>
        </w:rPr>
        <w:t>shkronj</w:t>
      </w:r>
      <w:r w:rsidRPr="002D6B6E">
        <w:rPr>
          <w:rFonts w:ascii="Times New Roman" w:hAnsi="Times New Roman" w:cs="Times New Roman"/>
          <w:color w:val="000000" w:themeColor="text1"/>
          <w:sz w:val="24"/>
          <w:szCs w:val="24"/>
          <w:lang w:val="de-CH"/>
        </w:rPr>
        <w:t xml:space="preserve">ën </w:t>
      </w:r>
      <w:r w:rsidR="0086566F" w:rsidRPr="002D6B6E">
        <w:rPr>
          <w:rFonts w:ascii="Times New Roman" w:hAnsi="Times New Roman" w:cs="Times New Roman"/>
          <w:color w:val="000000" w:themeColor="text1"/>
          <w:sz w:val="24"/>
          <w:szCs w:val="24"/>
          <w:lang w:val="de-CH"/>
        </w:rPr>
        <w:t>“</w:t>
      </w:r>
      <w:r w:rsidRPr="002D6B6E">
        <w:rPr>
          <w:rFonts w:ascii="Times New Roman" w:hAnsi="Times New Roman" w:cs="Times New Roman"/>
          <w:color w:val="000000" w:themeColor="text1"/>
          <w:sz w:val="24"/>
          <w:szCs w:val="24"/>
          <w:lang w:val="de-CH"/>
        </w:rPr>
        <w:t>a</w:t>
      </w:r>
      <w:r w:rsidR="0086566F" w:rsidRPr="002D6B6E">
        <w:rPr>
          <w:rFonts w:ascii="Times New Roman" w:hAnsi="Times New Roman" w:cs="Times New Roman"/>
          <w:color w:val="000000" w:themeColor="text1"/>
          <w:sz w:val="24"/>
          <w:szCs w:val="24"/>
          <w:lang w:val="de-CH"/>
        </w:rPr>
        <w:t>”, t</w:t>
      </w:r>
      <w:r w:rsidR="00D9087C" w:rsidRPr="002D6B6E">
        <w:rPr>
          <w:rFonts w:ascii="Times New Roman" w:hAnsi="Times New Roman" w:cs="Times New Roman"/>
          <w:color w:val="000000" w:themeColor="text1"/>
          <w:sz w:val="24"/>
          <w:szCs w:val="24"/>
          <w:lang w:val="de-CH"/>
        </w:rPr>
        <w:t>ë</w:t>
      </w:r>
      <w:r w:rsidR="0086566F" w:rsidRPr="002D6B6E">
        <w:rPr>
          <w:rFonts w:ascii="Times New Roman" w:hAnsi="Times New Roman" w:cs="Times New Roman"/>
          <w:color w:val="000000" w:themeColor="text1"/>
          <w:sz w:val="24"/>
          <w:szCs w:val="24"/>
          <w:lang w:val="de-CH"/>
        </w:rPr>
        <w:t xml:space="preserve"> k</w:t>
      </w:r>
      <w:r w:rsidR="00D9087C" w:rsidRPr="002D6B6E">
        <w:rPr>
          <w:rFonts w:ascii="Times New Roman" w:hAnsi="Times New Roman" w:cs="Times New Roman"/>
          <w:color w:val="000000" w:themeColor="text1"/>
          <w:sz w:val="24"/>
          <w:szCs w:val="24"/>
          <w:lang w:val="de-CH"/>
        </w:rPr>
        <w:t>ë</w:t>
      </w:r>
      <w:r w:rsidR="0086566F" w:rsidRPr="002D6B6E">
        <w:rPr>
          <w:rFonts w:ascii="Times New Roman" w:hAnsi="Times New Roman" w:cs="Times New Roman"/>
          <w:color w:val="000000" w:themeColor="text1"/>
          <w:sz w:val="24"/>
          <w:szCs w:val="24"/>
          <w:lang w:val="de-CH"/>
        </w:rPr>
        <w:t>saj pike</w:t>
      </w:r>
      <w:r w:rsidRPr="002D6B6E">
        <w:rPr>
          <w:rFonts w:ascii="Times New Roman" w:hAnsi="Times New Roman" w:cs="Times New Roman"/>
          <w:color w:val="000000" w:themeColor="text1"/>
          <w:sz w:val="24"/>
          <w:szCs w:val="24"/>
          <w:lang w:val="de-CH"/>
        </w:rPr>
        <w:t>, nga njësitë e prodhimit organik;</w:t>
      </w:r>
    </w:p>
    <w:p w14:paraId="07EEF797" w14:textId="7B0FBEEF" w:rsidR="00E1533E" w:rsidRPr="002D6B6E" w:rsidRDefault="00E1533E" w:rsidP="00A34253">
      <w:pPr>
        <w:spacing w:after="0" w:line="276" w:lineRule="auto"/>
        <w:rPr>
          <w:rFonts w:ascii="Times New Roman" w:hAnsi="Times New Roman" w:cs="Times New Roman"/>
          <w:color w:val="000000" w:themeColor="text1"/>
          <w:sz w:val="24"/>
          <w:szCs w:val="24"/>
          <w:lang w:val="de-CH"/>
        </w:rPr>
      </w:pPr>
      <w:r w:rsidRPr="002D6B6E">
        <w:rPr>
          <w:rFonts w:ascii="Times New Roman" w:hAnsi="Times New Roman" w:cs="Times New Roman"/>
          <w:color w:val="000000" w:themeColor="text1"/>
          <w:sz w:val="24"/>
          <w:szCs w:val="24"/>
          <w:lang w:val="de-CH"/>
        </w:rPr>
        <w:t>c)</w:t>
      </w:r>
      <w:r w:rsidRPr="002D6B6E">
        <w:rPr>
          <w:rFonts w:ascii="Times New Roman" w:hAnsi="Times New Roman" w:cs="Times New Roman"/>
          <w:color w:val="000000" w:themeColor="text1"/>
          <w:sz w:val="24"/>
          <w:szCs w:val="24"/>
        </w:rPr>
        <w:t xml:space="preserve"> t</w:t>
      </w:r>
      <w:r w:rsidRPr="002D6B6E">
        <w:rPr>
          <w:rFonts w:ascii="Times New Roman" w:hAnsi="Times New Roman" w:cs="Times New Roman"/>
          <w:color w:val="000000" w:themeColor="text1"/>
          <w:sz w:val="24"/>
          <w:szCs w:val="24"/>
          <w:lang w:val="de-CH"/>
        </w:rPr>
        <w:t>orfë që nuk është trajtuar kimikisht;</w:t>
      </w:r>
    </w:p>
    <w:p w14:paraId="759D1A6B" w14:textId="229FC0A2" w:rsidR="00E1533E" w:rsidRPr="002D6B6E" w:rsidRDefault="00ED1C68" w:rsidP="00A34253">
      <w:pPr>
        <w:spacing w:after="0" w:line="276" w:lineRule="auto"/>
        <w:rPr>
          <w:rFonts w:ascii="Times New Roman" w:hAnsi="Times New Roman" w:cs="Times New Roman"/>
          <w:color w:val="000000" w:themeColor="text1"/>
          <w:sz w:val="24"/>
          <w:szCs w:val="24"/>
          <w:lang w:val="de-CH"/>
        </w:rPr>
      </w:pPr>
      <w:r w:rsidRPr="002D6B6E">
        <w:rPr>
          <w:rFonts w:ascii="Times New Roman" w:hAnsi="Times New Roman" w:cs="Times New Roman"/>
          <w:color w:val="000000" w:themeColor="text1"/>
          <w:sz w:val="24"/>
          <w:szCs w:val="24"/>
          <w:lang w:val="de-CH"/>
        </w:rPr>
        <w:t>ç</w:t>
      </w:r>
      <w:r w:rsidR="00BB1D8C" w:rsidRPr="002D6B6E">
        <w:rPr>
          <w:rFonts w:ascii="Times New Roman" w:hAnsi="Times New Roman" w:cs="Times New Roman"/>
          <w:color w:val="000000" w:themeColor="text1"/>
          <w:sz w:val="24"/>
          <w:szCs w:val="24"/>
          <w:lang w:val="de-CH"/>
        </w:rPr>
        <w:t>)</w:t>
      </w:r>
      <w:r w:rsidR="00E1533E" w:rsidRPr="002D6B6E">
        <w:rPr>
          <w:rFonts w:ascii="Times New Roman" w:hAnsi="Times New Roman" w:cs="Times New Roman"/>
          <w:color w:val="000000" w:themeColor="text1"/>
          <w:sz w:val="24"/>
          <w:szCs w:val="24"/>
        </w:rPr>
        <w:t xml:space="preserve"> d</w:t>
      </w:r>
      <w:r w:rsidR="00E1533E" w:rsidRPr="002D6B6E">
        <w:rPr>
          <w:rFonts w:ascii="Times New Roman" w:hAnsi="Times New Roman" w:cs="Times New Roman"/>
          <w:color w:val="000000" w:themeColor="text1"/>
          <w:sz w:val="24"/>
          <w:szCs w:val="24"/>
          <w:lang w:val="de-CH"/>
        </w:rPr>
        <w:t xml:space="preserve">ru që nuk </w:t>
      </w:r>
      <w:r w:rsidR="0086566F" w:rsidRPr="002D6B6E">
        <w:rPr>
          <w:rFonts w:ascii="Times New Roman" w:hAnsi="Times New Roman" w:cs="Times New Roman"/>
          <w:color w:val="000000" w:themeColor="text1"/>
          <w:sz w:val="24"/>
          <w:szCs w:val="24"/>
          <w:lang w:val="de-CH"/>
        </w:rPr>
        <w:t>është trajtuar</w:t>
      </w:r>
      <w:r w:rsidR="00E1533E" w:rsidRPr="002D6B6E">
        <w:rPr>
          <w:rFonts w:ascii="Times New Roman" w:hAnsi="Times New Roman" w:cs="Times New Roman"/>
          <w:color w:val="000000" w:themeColor="text1"/>
          <w:sz w:val="24"/>
          <w:szCs w:val="24"/>
          <w:lang w:val="de-CH"/>
        </w:rPr>
        <w:t xml:space="preserve"> me produkte kimike pas prerjes;</w:t>
      </w:r>
    </w:p>
    <w:p w14:paraId="1F442C06" w14:textId="21226BF2" w:rsidR="00C02DFA" w:rsidRDefault="00ED1C68" w:rsidP="00ED11D5">
      <w:pPr>
        <w:spacing w:line="276" w:lineRule="auto"/>
        <w:rPr>
          <w:rFonts w:ascii="Times New Roman" w:hAnsi="Times New Roman" w:cs="Times New Roman"/>
          <w:color w:val="000000" w:themeColor="text1"/>
          <w:sz w:val="24"/>
          <w:szCs w:val="24"/>
          <w:lang w:val="de-CH"/>
        </w:rPr>
      </w:pPr>
      <w:r w:rsidRPr="002D6B6E">
        <w:rPr>
          <w:rFonts w:ascii="Times New Roman" w:hAnsi="Times New Roman" w:cs="Times New Roman"/>
          <w:color w:val="000000" w:themeColor="text1"/>
          <w:sz w:val="24"/>
          <w:szCs w:val="24"/>
          <w:lang w:val="de-CH"/>
        </w:rPr>
        <w:t>d</w:t>
      </w:r>
      <w:r w:rsidR="00E1533E" w:rsidRPr="002D6B6E">
        <w:rPr>
          <w:rFonts w:ascii="Times New Roman" w:hAnsi="Times New Roman" w:cs="Times New Roman"/>
          <w:color w:val="000000" w:themeColor="text1"/>
          <w:sz w:val="24"/>
          <w:szCs w:val="24"/>
          <w:lang w:val="de-CH"/>
        </w:rPr>
        <w:t xml:space="preserve">) </w:t>
      </w:r>
      <w:r w:rsidR="0086566F" w:rsidRPr="002D6B6E">
        <w:rPr>
          <w:rFonts w:ascii="Times New Roman" w:hAnsi="Times New Roman" w:cs="Times New Roman"/>
          <w:color w:val="000000" w:themeColor="text1"/>
          <w:sz w:val="24"/>
          <w:szCs w:val="24"/>
          <w:lang w:val="de-CH"/>
        </w:rPr>
        <w:t>produktet minerale sipas pikës 3</w:t>
      </w:r>
      <w:r w:rsidR="00A5351B" w:rsidRPr="002D6B6E">
        <w:rPr>
          <w:rFonts w:ascii="Times New Roman" w:hAnsi="Times New Roman" w:cs="Times New Roman"/>
          <w:color w:val="000000" w:themeColor="text1"/>
          <w:sz w:val="24"/>
          <w:szCs w:val="24"/>
          <w:lang w:val="de-CH"/>
        </w:rPr>
        <w:t>,</w:t>
      </w:r>
      <w:r w:rsidR="0086566F" w:rsidRPr="002D6B6E">
        <w:rPr>
          <w:rFonts w:ascii="Times New Roman" w:hAnsi="Times New Roman" w:cs="Times New Roman"/>
          <w:color w:val="000000" w:themeColor="text1"/>
          <w:sz w:val="24"/>
          <w:szCs w:val="24"/>
          <w:lang w:val="de-CH"/>
        </w:rPr>
        <w:t xml:space="preserve"> të nenit </w:t>
      </w:r>
      <w:r w:rsidR="00BB1D8C" w:rsidRPr="002D6B6E">
        <w:rPr>
          <w:rFonts w:ascii="Times New Roman" w:hAnsi="Times New Roman" w:cs="Times New Roman"/>
          <w:color w:val="000000" w:themeColor="text1"/>
          <w:sz w:val="24"/>
          <w:szCs w:val="24"/>
          <w:lang w:val="de-CH"/>
        </w:rPr>
        <w:t>11</w:t>
      </w:r>
      <w:r w:rsidR="00A5351B" w:rsidRPr="002D6B6E">
        <w:rPr>
          <w:rFonts w:ascii="Times New Roman" w:hAnsi="Times New Roman" w:cs="Times New Roman"/>
          <w:color w:val="000000" w:themeColor="text1"/>
          <w:sz w:val="24"/>
          <w:szCs w:val="24"/>
          <w:lang w:val="de-CH"/>
        </w:rPr>
        <w:t>,</w:t>
      </w:r>
      <w:r w:rsidR="00BB1D8C" w:rsidRPr="002D6B6E">
        <w:rPr>
          <w:rFonts w:ascii="Times New Roman" w:hAnsi="Times New Roman" w:cs="Times New Roman"/>
          <w:color w:val="000000" w:themeColor="text1"/>
          <w:sz w:val="24"/>
          <w:szCs w:val="24"/>
          <w:lang w:val="de-CH"/>
        </w:rPr>
        <w:t xml:space="preserve"> </w:t>
      </w:r>
      <w:r w:rsidR="0086566F" w:rsidRPr="002D6B6E">
        <w:rPr>
          <w:rFonts w:ascii="Times New Roman" w:hAnsi="Times New Roman" w:cs="Times New Roman"/>
          <w:color w:val="000000" w:themeColor="text1"/>
          <w:sz w:val="24"/>
          <w:szCs w:val="24"/>
          <w:lang w:val="de-CH"/>
        </w:rPr>
        <w:t>të kë</w:t>
      </w:r>
      <w:r w:rsidR="002E59FB">
        <w:rPr>
          <w:rFonts w:ascii="Times New Roman" w:hAnsi="Times New Roman" w:cs="Times New Roman"/>
          <w:color w:val="000000" w:themeColor="text1"/>
          <w:sz w:val="24"/>
          <w:szCs w:val="24"/>
          <w:lang w:val="de-CH"/>
        </w:rPr>
        <w:t>t</w:t>
      </w:r>
      <w:r w:rsidR="0086566F" w:rsidRPr="002D6B6E">
        <w:rPr>
          <w:rFonts w:ascii="Times New Roman" w:hAnsi="Times New Roman" w:cs="Times New Roman"/>
          <w:color w:val="000000" w:themeColor="text1"/>
          <w:sz w:val="24"/>
          <w:szCs w:val="24"/>
          <w:lang w:val="de-CH"/>
        </w:rPr>
        <w:t>ij udh</w:t>
      </w:r>
      <w:r w:rsidR="002E59FB">
        <w:rPr>
          <w:rFonts w:ascii="Times New Roman" w:hAnsi="Times New Roman" w:cs="Times New Roman"/>
          <w:color w:val="000000" w:themeColor="text1"/>
          <w:sz w:val="24"/>
          <w:szCs w:val="24"/>
          <w:lang w:val="de-CH"/>
        </w:rPr>
        <w:t>ë</w:t>
      </w:r>
      <w:r w:rsidR="0086566F" w:rsidRPr="002D6B6E">
        <w:rPr>
          <w:rFonts w:ascii="Times New Roman" w:hAnsi="Times New Roman" w:cs="Times New Roman"/>
          <w:color w:val="000000" w:themeColor="text1"/>
          <w:sz w:val="24"/>
          <w:szCs w:val="24"/>
          <w:lang w:val="de-CH"/>
        </w:rPr>
        <w:t xml:space="preserve">zimi, </w:t>
      </w:r>
      <w:r w:rsidR="00E1533E" w:rsidRPr="002D6B6E">
        <w:rPr>
          <w:rFonts w:ascii="Times New Roman" w:hAnsi="Times New Roman" w:cs="Times New Roman"/>
          <w:color w:val="000000" w:themeColor="text1"/>
          <w:sz w:val="24"/>
          <w:szCs w:val="24"/>
          <w:lang w:val="de-CH"/>
        </w:rPr>
        <w:t>ujin</w:t>
      </w:r>
      <w:r w:rsidR="0086566F" w:rsidRPr="002D6B6E">
        <w:rPr>
          <w:rFonts w:ascii="Times New Roman" w:hAnsi="Times New Roman" w:cs="Times New Roman"/>
          <w:color w:val="000000" w:themeColor="text1"/>
          <w:sz w:val="24"/>
          <w:szCs w:val="24"/>
          <w:lang w:val="de-CH"/>
        </w:rPr>
        <w:t xml:space="preserve"> dhe </w:t>
      </w:r>
      <w:r w:rsidR="00E1533E" w:rsidRPr="002D6B6E">
        <w:rPr>
          <w:rFonts w:ascii="Times New Roman" w:hAnsi="Times New Roman" w:cs="Times New Roman"/>
          <w:color w:val="000000" w:themeColor="text1"/>
          <w:sz w:val="24"/>
          <w:szCs w:val="24"/>
          <w:lang w:val="de-CH"/>
        </w:rPr>
        <w:t>tokën.</w:t>
      </w:r>
      <w:bookmarkStart w:id="9" w:name="_Hlk192155027"/>
    </w:p>
    <w:p w14:paraId="322502CC" w14:textId="77777777" w:rsidR="00B975F2" w:rsidRPr="00ED11D5" w:rsidRDefault="00B975F2" w:rsidP="00ED11D5">
      <w:pPr>
        <w:spacing w:line="276" w:lineRule="auto"/>
        <w:rPr>
          <w:rFonts w:ascii="Times New Roman" w:hAnsi="Times New Roman" w:cs="Times New Roman"/>
          <w:color w:val="000000" w:themeColor="text1"/>
          <w:sz w:val="24"/>
          <w:szCs w:val="24"/>
          <w:lang w:val="de-CH"/>
        </w:rPr>
      </w:pPr>
    </w:p>
    <w:p w14:paraId="7205D6C1" w14:textId="1C4BA621" w:rsidR="00E1533E" w:rsidRPr="002D6B6E" w:rsidRDefault="00E1533E" w:rsidP="00A34253">
      <w:pPr>
        <w:spacing w:after="0" w:line="276" w:lineRule="auto"/>
        <w:jc w:val="center"/>
        <w:rPr>
          <w:rFonts w:ascii="Times New Roman" w:hAnsi="Times New Roman" w:cs="Times New Roman"/>
          <w:b/>
          <w:color w:val="000000" w:themeColor="text1"/>
          <w:sz w:val="24"/>
          <w:szCs w:val="24"/>
          <w:lang w:val="de-CH"/>
        </w:rPr>
      </w:pPr>
      <w:r w:rsidRPr="002D6B6E">
        <w:rPr>
          <w:rFonts w:ascii="Times New Roman" w:hAnsi="Times New Roman" w:cs="Times New Roman"/>
          <w:b/>
          <w:color w:val="000000" w:themeColor="text1"/>
          <w:sz w:val="24"/>
          <w:szCs w:val="24"/>
          <w:lang w:val="de-CH"/>
        </w:rPr>
        <w:t xml:space="preserve">Neni </w:t>
      </w:r>
      <w:r w:rsidR="007B098B" w:rsidRPr="002D6B6E">
        <w:rPr>
          <w:rFonts w:ascii="Times New Roman" w:hAnsi="Times New Roman" w:cs="Times New Roman"/>
          <w:b/>
          <w:color w:val="000000" w:themeColor="text1"/>
          <w:sz w:val="24"/>
          <w:szCs w:val="24"/>
          <w:lang w:val="de-CH"/>
        </w:rPr>
        <w:t>17</w:t>
      </w:r>
    </w:p>
    <w:p w14:paraId="34968FD1" w14:textId="4DCE0DF3" w:rsidR="00E1533E" w:rsidRPr="002D6B6E" w:rsidRDefault="00E1533E" w:rsidP="00A34253">
      <w:pPr>
        <w:spacing w:after="360" w:line="276" w:lineRule="auto"/>
        <w:jc w:val="center"/>
        <w:rPr>
          <w:rFonts w:ascii="Times New Roman" w:hAnsi="Times New Roman" w:cs="Times New Roman"/>
          <w:b/>
          <w:color w:val="000000" w:themeColor="text1"/>
          <w:sz w:val="24"/>
          <w:szCs w:val="24"/>
        </w:rPr>
      </w:pPr>
      <w:r w:rsidRPr="002D6B6E">
        <w:rPr>
          <w:rFonts w:ascii="Times New Roman" w:hAnsi="Times New Roman" w:cs="Times New Roman"/>
          <w:b/>
          <w:color w:val="000000" w:themeColor="text1"/>
          <w:sz w:val="24"/>
          <w:szCs w:val="24"/>
        </w:rPr>
        <w:t>Rregullat për mbledhjen e bimëve të egra</w:t>
      </w:r>
      <w:bookmarkEnd w:id="9"/>
    </w:p>
    <w:p w14:paraId="252BA82F" w14:textId="24F2DCD1" w:rsidR="00B975F2" w:rsidRPr="002D6B6E" w:rsidRDefault="00E1533E" w:rsidP="00A34253">
      <w:pPr>
        <w:spacing w:after="0" w:line="276" w:lineRule="auto"/>
        <w:jc w:val="both"/>
        <w:rPr>
          <w:rFonts w:ascii="Times New Roman" w:hAnsi="Times New Roman" w:cs="Times New Roman"/>
          <w:color w:val="000000" w:themeColor="text1"/>
          <w:sz w:val="24"/>
          <w:szCs w:val="24"/>
        </w:rPr>
      </w:pPr>
      <w:r w:rsidRPr="002D6B6E">
        <w:rPr>
          <w:rFonts w:ascii="Times New Roman" w:hAnsi="Times New Roman" w:cs="Times New Roman"/>
          <w:color w:val="000000" w:themeColor="text1"/>
          <w:sz w:val="24"/>
          <w:szCs w:val="24"/>
        </w:rPr>
        <w:t>1.</w:t>
      </w:r>
      <w:r w:rsidR="004F7193" w:rsidRPr="002D6B6E">
        <w:rPr>
          <w:rFonts w:ascii="Times New Roman" w:hAnsi="Times New Roman" w:cs="Times New Roman"/>
          <w:color w:val="000000" w:themeColor="text1"/>
          <w:sz w:val="24"/>
          <w:szCs w:val="24"/>
        </w:rPr>
        <w:t xml:space="preserve"> </w:t>
      </w:r>
      <w:r w:rsidRPr="002D6B6E">
        <w:rPr>
          <w:rFonts w:ascii="Times New Roman" w:hAnsi="Times New Roman" w:cs="Times New Roman"/>
          <w:color w:val="000000" w:themeColor="text1"/>
          <w:sz w:val="24"/>
          <w:szCs w:val="24"/>
        </w:rPr>
        <w:t>Mbledhja e bimëve të egra dhe pjesëve të tyre që rriten n</w:t>
      </w:r>
      <w:r w:rsidR="00CF5553" w:rsidRPr="002D6B6E">
        <w:rPr>
          <w:rFonts w:ascii="Times New Roman" w:hAnsi="Times New Roman" w:cs="Times New Roman"/>
          <w:color w:val="000000" w:themeColor="text1"/>
          <w:sz w:val="24"/>
          <w:szCs w:val="24"/>
        </w:rPr>
        <w:t>ë</w:t>
      </w:r>
      <w:r w:rsidRPr="002D6B6E">
        <w:rPr>
          <w:rFonts w:ascii="Times New Roman" w:hAnsi="Times New Roman" w:cs="Times New Roman"/>
          <w:color w:val="000000" w:themeColor="text1"/>
          <w:sz w:val="24"/>
          <w:szCs w:val="24"/>
        </w:rPr>
        <w:t xml:space="preserve"> m</w:t>
      </w:r>
      <w:r w:rsidR="00CF5553" w:rsidRPr="002D6B6E">
        <w:rPr>
          <w:rFonts w:ascii="Times New Roman" w:hAnsi="Times New Roman" w:cs="Times New Roman"/>
          <w:color w:val="000000" w:themeColor="text1"/>
          <w:sz w:val="24"/>
          <w:szCs w:val="24"/>
        </w:rPr>
        <w:t>ë</w:t>
      </w:r>
      <w:r w:rsidRPr="002D6B6E">
        <w:rPr>
          <w:rFonts w:ascii="Times New Roman" w:hAnsi="Times New Roman" w:cs="Times New Roman"/>
          <w:color w:val="000000" w:themeColor="text1"/>
          <w:sz w:val="24"/>
          <w:szCs w:val="24"/>
        </w:rPr>
        <w:t>nyr</w:t>
      </w:r>
      <w:r w:rsidR="00CF5553" w:rsidRPr="002D6B6E">
        <w:rPr>
          <w:rFonts w:ascii="Times New Roman" w:hAnsi="Times New Roman" w:cs="Times New Roman"/>
          <w:color w:val="000000" w:themeColor="text1"/>
          <w:sz w:val="24"/>
          <w:szCs w:val="24"/>
        </w:rPr>
        <w:t>ë</w:t>
      </w:r>
      <w:r w:rsidRPr="002D6B6E">
        <w:rPr>
          <w:rFonts w:ascii="Times New Roman" w:hAnsi="Times New Roman" w:cs="Times New Roman"/>
          <w:color w:val="000000" w:themeColor="text1"/>
          <w:sz w:val="24"/>
          <w:szCs w:val="24"/>
        </w:rPr>
        <w:t xml:space="preserve"> natyr</w:t>
      </w:r>
      <w:r w:rsidR="005073F1" w:rsidRPr="002D6B6E">
        <w:rPr>
          <w:rFonts w:ascii="Times New Roman" w:hAnsi="Times New Roman" w:cs="Times New Roman"/>
          <w:color w:val="000000" w:themeColor="text1"/>
          <w:sz w:val="24"/>
          <w:szCs w:val="24"/>
        </w:rPr>
        <w:t>ale</w:t>
      </w:r>
      <w:r w:rsidRPr="002D6B6E">
        <w:rPr>
          <w:rFonts w:ascii="Times New Roman" w:hAnsi="Times New Roman" w:cs="Times New Roman"/>
          <w:color w:val="000000" w:themeColor="text1"/>
          <w:sz w:val="24"/>
          <w:szCs w:val="24"/>
        </w:rPr>
        <w:t xml:space="preserve"> në zona natyrore, pyje dhe zona bujqësore</w:t>
      </w:r>
      <w:r w:rsidR="004F7193" w:rsidRPr="002D6B6E">
        <w:rPr>
          <w:rFonts w:ascii="Times New Roman" w:hAnsi="Times New Roman" w:cs="Times New Roman"/>
          <w:color w:val="000000" w:themeColor="text1"/>
          <w:sz w:val="24"/>
          <w:szCs w:val="24"/>
        </w:rPr>
        <w:t>,</w:t>
      </w:r>
      <w:r w:rsidRPr="002D6B6E">
        <w:rPr>
          <w:rFonts w:ascii="Times New Roman" w:hAnsi="Times New Roman" w:cs="Times New Roman"/>
          <w:color w:val="000000" w:themeColor="text1"/>
          <w:sz w:val="24"/>
          <w:szCs w:val="24"/>
        </w:rPr>
        <w:t xml:space="preserve"> konsiderohet si prodhim organik, me kusht që:</w:t>
      </w:r>
    </w:p>
    <w:p w14:paraId="4057BA0B" w14:textId="10DF5185" w:rsidR="00E1533E" w:rsidRPr="002D6B6E" w:rsidRDefault="00E1533E" w:rsidP="00A34253">
      <w:pPr>
        <w:spacing w:after="0" w:line="276" w:lineRule="auto"/>
        <w:jc w:val="both"/>
        <w:rPr>
          <w:rFonts w:ascii="Times New Roman" w:hAnsi="Times New Roman" w:cs="Times New Roman"/>
          <w:color w:val="000000" w:themeColor="text1"/>
          <w:sz w:val="24"/>
          <w:szCs w:val="24"/>
        </w:rPr>
      </w:pPr>
      <w:r w:rsidRPr="002D6B6E">
        <w:rPr>
          <w:rFonts w:ascii="Times New Roman" w:hAnsi="Times New Roman" w:cs="Times New Roman"/>
          <w:color w:val="000000" w:themeColor="text1"/>
          <w:sz w:val="24"/>
          <w:szCs w:val="24"/>
        </w:rPr>
        <w:t>a)</w:t>
      </w:r>
      <w:r w:rsidR="0086566F" w:rsidRPr="002D6B6E">
        <w:rPr>
          <w:rFonts w:ascii="Times New Roman" w:hAnsi="Times New Roman" w:cs="Times New Roman"/>
          <w:color w:val="000000" w:themeColor="text1"/>
          <w:sz w:val="24"/>
          <w:szCs w:val="24"/>
        </w:rPr>
        <w:t xml:space="preserve"> </w:t>
      </w:r>
      <w:r w:rsidR="00271FF6" w:rsidRPr="002D6B6E">
        <w:rPr>
          <w:rFonts w:ascii="Times New Roman" w:hAnsi="Times New Roman" w:cs="Times New Roman"/>
          <w:color w:val="000000" w:themeColor="text1"/>
          <w:sz w:val="24"/>
          <w:szCs w:val="24"/>
        </w:rPr>
        <w:t>këto zona nuk janë trajtuar me produkte të tjera,</w:t>
      </w:r>
      <w:r w:rsidR="0086566F" w:rsidRPr="002D6B6E">
        <w:rPr>
          <w:rFonts w:ascii="Times New Roman" w:hAnsi="Times New Roman" w:cs="Times New Roman"/>
          <w:color w:val="000000" w:themeColor="text1"/>
          <w:sz w:val="24"/>
          <w:szCs w:val="24"/>
        </w:rPr>
        <w:t xml:space="preserve"> </w:t>
      </w:r>
      <w:r w:rsidR="00BB1D8C" w:rsidRPr="002D6B6E">
        <w:rPr>
          <w:rFonts w:ascii="Times New Roman" w:hAnsi="Times New Roman" w:cs="Times New Roman"/>
          <w:color w:val="000000" w:themeColor="text1"/>
          <w:sz w:val="24"/>
          <w:szCs w:val="24"/>
        </w:rPr>
        <w:t xml:space="preserve">përveç </w:t>
      </w:r>
      <w:r w:rsidR="00271FF6" w:rsidRPr="002D6B6E">
        <w:rPr>
          <w:rFonts w:ascii="Times New Roman" w:hAnsi="Times New Roman" w:cs="Times New Roman"/>
          <w:color w:val="000000" w:themeColor="text1"/>
          <w:sz w:val="24"/>
          <w:szCs w:val="24"/>
        </w:rPr>
        <w:t xml:space="preserve">atyre </w:t>
      </w:r>
      <w:r w:rsidRPr="002D6B6E">
        <w:rPr>
          <w:rFonts w:ascii="Times New Roman" w:hAnsi="Times New Roman" w:cs="Times New Roman"/>
          <w:color w:val="000000" w:themeColor="text1"/>
          <w:sz w:val="24"/>
          <w:szCs w:val="24"/>
        </w:rPr>
        <w:t>t</w:t>
      </w:r>
      <w:r w:rsidR="00AA5AD8" w:rsidRPr="002D6B6E">
        <w:rPr>
          <w:rFonts w:ascii="Times New Roman" w:hAnsi="Times New Roman" w:cs="Times New Roman"/>
          <w:color w:val="000000" w:themeColor="text1"/>
          <w:sz w:val="24"/>
          <w:szCs w:val="24"/>
        </w:rPr>
        <w:t>ë</w:t>
      </w:r>
      <w:r w:rsidRPr="002D6B6E">
        <w:rPr>
          <w:rFonts w:ascii="Times New Roman" w:hAnsi="Times New Roman" w:cs="Times New Roman"/>
          <w:color w:val="000000" w:themeColor="text1"/>
          <w:sz w:val="24"/>
          <w:szCs w:val="24"/>
        </w:rPr>
        <w:t xml:space="preserve"> p</w:t>
      </w:r>
      <w:r w:rsidR="00AA5AD8" w:rsidRPr="002D6B6E">
        <w:rPr>
          <w:rFonts w:ascii="Times New Roman" w:hAnsi="Times New Roman" w:cs="Times New Roman"/>
          <w:color w:val="000000" w:themeColor="text1"/>
          <w:sz w:val="24"/>
          <w:szCs w:val="24"/>
        </w:rPr>
        <w:t>ë</w:t>
      </w:r>
      <w:r w:rsidRPr="002D6B6E">
        <w:rPr>
          <w:rFonts w:ascii="Times New Roman" w:hAnsi="Times New Roman" w:cs="Times New Roman"/>
          <w:color w:val="000000" w:themeColor="text1"/>
          <w:sz w:val="24"/>
          <w:szCs w:val="24"/>
        </w:rPr>
        <w:t xml:space="preserve">rcaktuara </w:t>
      </w:r>
      <w:r w:rsidR="00BB1D8C" w:rsidRPr="002D6B6E">
        <w:rPr>
          <w:rFonts w:ascii="Times New Roman" w:hAnsi="Times New Roman" w:cs="Times New Roman"/>
          <w:color w:val="000000" w:themeColor="text1"/>
          <w:sz w:val="24"/>
          <w:szCs w:val="24"/>
        </w:rPr>
        <w:t>n</w:t>
      </w:r>
      <w:r w:rsidR="00D9087C" w:rsidRPr="002D6B6E">
        <w:rPr>
          <w:rFonts w:ascii="Times New Roman" w:hAnsi="Times New Roman" w:cs="Times New Roman"/>
          <w:color w:val="000000" w:themeColor="text1"/>
          <w:sz w:val="24"/>
          <w:szCs w:val="24"/>
        </w:rPr>
        <w:t>ë</w:t>
      </w:r>
      <w:r w:rsidR="00BB1D8C" w:rsidRPr="002D6B6E">
        <w:rPr>
          <w:rFonts w:ascii="Times New Roman" w:hAnsi="Times New Roman" w:cs="Times New Roman"/>
          <w:color w:val="000000" w:themeColor="text1"/>
          <w:sz w:val="24"/>
          <w:szCs w:val="24"/>
        </w:rPr>
        <w:t xml:space="preserve"> pik</w:t>
      </w:r>
      <w:r w:rsidR="00D9087C" w:rsidRPr="002D6B6E">
        <w:rPr>
          <w:rFonts w:ascii="Times New Roman" w:hAnsi="Times New Roman" w:cs="Times New Roman"/>
          <w:color w:val="000000" w:themeColor="text1"/>
          <w:sz w:val="24"/>
          <w:szCs w:val="24"/>
        </w:rPr>
        <w:t>ë</w:t>
      </w:r>
      <w:r w:rsidR="00BB1D8C" w:rsidRPr="002D6B6E">
        <w:rPr>
          <w:rFonts w:ascii="Times New Roman" w:hAnsi="Times New Roman" w:cs="Times New Roman"/>
          <w:color w:val="000000" w:themeColor="text1"/>
          <w:sz w:val="24"/>
          <w:szCs w:val="24"/>
        </w:rPr>
        <w:t xml:space="preserve">n </w:t>
      </w:r>
      <w:r w:rsidRPr="002D6B6E">
        <w:rPr>
          <w:rFonts w:ascii="Times New Roman" w:hAnsi="Times New Roman" w:cs="Times New Roman"/>
          <w:color w:val="000000" w:themeColor="text1"/>
          <w:sz w:val="24"/>
          <w:szCs w:val="24"/>
        </w:rPr>
        <w:t>4</w:t>
      </w:r>
      <w:r w:rsidR="004F7193" w:rsidRPr="002D6B6E">
        <w:rPr>
          <w:rFonts w:ascii="Times New Roman" w:hAnsi="Times New Roman" w:cs="Times New Roman"/>
          <w:color w:val="000000" w:themeColor="text1"/>
          <w:sz w:val="24"/>
          <w:szCs w:val="24"/>
        </w:rPr>
        <w:t>,</w:t>
      </w:r>
      <w:r w:rsidRPr="002D6B6E">
        <w:rPr>
          <w:rFonts w:ascii="Times New Roman" w:hAnsi="Times New Roman" w:cs="Times New Roman"/>
          <w:color w:val="000000" w:themeColor="text1"/>
          <w:sz w:val="24"/>
          <w:szCs w:val="24"/>
        </w:rPr>
        <w:t xml:space="preserve"> </w:t>
      </w:r>
      <w:r w:rsidR="00130570" w:rsidRPr="002D6B6E">
        <w:rPr>
          <w:rFonts w:ascii="Times New Roman" w:hAnsi="Times New Roman" w:cs="Times New Roman"/>
          <w:color w:val="000000" w:themeColor="text1"/>
          <w:sz w:val="24"/>
          <w:szCs w:val="24"/>
        </w:rPr>
        <w:t xml:space="preserve">të </w:t>
      </w:r>
      <w:r w:rsidRPr="002D6B6E">
        <w:rPr>
          <w:rFonts w:ascii="Times New Roman" w:hAnsi="Times New Roman" w:cs="Times New Roman"/>
          <w:color w:val="000000" w:themeColor="text1"/>
          <w:sz w:val="24"/>
          <w:szCs w:val="24"/>
        </w:rPr>
        <w:t>nenit  21</w:t>
      </w:r>
      <w:r w:rsidR="004F7193" w:rsidRPr="002D6B6E">
        <w:rPr>
          <w:rFonts w:ascii="Times New Roman" w:hAnsi="Times New Roman" w:cs="Times New Roman"/>
          <w:color w:val="000000" w:themeColor="text1"/>
          <w:sz w:val="24"/>
          <w:szCs w:val="24"/>
        </w:rPr>
        <w:t>,</w:t>
      </w:r>
      <w:r w:rsidRPr="002D6B6E">
        <w:rPr>
          <w:rFonts w:ascii="Times New Roman" w:hAnsi="Times New Roman" w:cs="Times New Roman"/>
          <w:color w:val="000000" w:themeColor="text1"/>
          <w:sz w:val="24"/>
          <w:szCs w:val="24"/>
        </w:rPr>
        <w:t xml:space="preserve"> të ligjit</w:t>
      </w:r>
      <w:r w:rsidR="0086566F" w:rsidRPr="002D6B6E">
        <w:rPr>
          <w:rFonts w:ascii="Times New Roman" w:hAnsi="Times New Roman" w:cs="Times New Roman"/>
          <w:color w:val="000000" w:themeColor="text1"/>
          <w:sz w:val="24"/>
          <w:szCs w:val="24"/>
        </w:rPr>
        <w:t xml:space="preserve">, </w:t>
      </w:r>
      <w:r w:rsidR="00271FF6" w:rsidRPr="002D6B6E">
        <w:rPr>
          <w:rFonts w:ascii="Times New Roman" w:hAnsi="Times New Roman" w:cs="Times New Roman"/>
          <w:color w:val="000000" w:themeColor="text1"/>
          <w:sz w:val="24"/>
          <w:szCs w:val="24"/>
        </w:rPr>
        <w:t>për një periudhë të paktën tre vje</w:t>
      </w:r>
      <w:r w:rsidR="000D7258" w:rsidRPr="002D6B6E">
        <w:rPr>
          <w:rFonts w:ascii="Times New Roman" w:hAnsi="Times New Roman" w:cs="Times New Roman"/>
          <w:color w:val="000000" w:themeColor="text1"/>
          <w:sz w:val="24"/>
          <w:szCs w:val="24"/>
        </w:rPr>
        <w:t>ç</w:t>
      </w:r>
      <w:r w:rsidR="00271FF6" w:rsidRPr="002D6B6E">
        <w:rPr>
          <w:rFonts w:ascii="Times New Roman" w:hAnsi="Times New Roman" w:cs="Times New Roman"/>
          <w:color w:val="000000" w:themeColor="text1"/>
          <w:sz w:val="24"/>
          <w:szCs w:val="24"/>
        </w:rPr>
        <w:t>are para mbledhjes</w:t>
      </w:r>
      <w:r w:rsidR="002E59FB">
        <w:rPr>
          <w:rFonts w:ascii="Times New Roman" w:hAnsi="Times New Roman" w:cs="Times New Roman"/>
          <w:color w:val="000000" w:themeColor="text1"/>
          <w:sz w:val="24"/>
          <w:szCs w:val="24"/>
        </w:rPr>
        <w:t>;</w:t>
      </w:r>
    </w:p>
    <w:p w14:paraId="5FE426D9" w14:textId="65C41FC9" w:rsidR="00B975F2" w:rsidRPr="002D6B6E" w:rsidRDefault="00E1533E" w:rsidP="00A34253">
      <w:pPr>
        <w:tabs>
          <w:tab w:val="left" w:pos="626"/>
        </w:tabs>
        <w:spacing w:after="0" w:line="276" w:lineRule="auto"/>
        <w:jc w:val="both"/>
        <w:rPr>
          <w:rFonts w:ascii="Times New Roman" w:hAnsi="Times New Roman" w:cs="Times New Roman"/>
          <w:color w:val="000000" w:themeColor="text1"/>
          <w:sz w:val="24"/>
          <w:szCs w:val="24"/>
        </w:rPr>
      </w:pPr>
      <w:r w:rsidRPr="002D6B6E">
        <w:rPr>
          <w:rFonts w:ascii="Times New Roman" w:hAnsi="Times New Roman" w:cs="Times New Roman"/>
          <w:color w:val="000000" w:themeColor="text1"/>
          <w:sz w:val="24"/>
          <w:szCs w:val="24"/>
        </w:rPr>
        <w:t xml:space="preserve">b) </w:t>
      </w:r>
      <w:r w:rsidR="007519F6" w:rsidRPr="002D6B6E">
        <w:rPr>
          <w:rFonts w:ascii="Times New Roman" w:hAnsi="Times New Roman" w:cs="Times New Roman"/>
          <w:color w:val="000000" w:themeColor="text1"/>
          <w:sz w:val="24"/>
          <w:szCs w:val="24"/>
        </w:rPr>
        <w:t xml:space="preserve">aktiviteti i mbledhjes nuk </w:t>
      </w:r>
      <w:r w:rsidRPr="002D6B6E">
        <w:rPr>
          <w:rFonts w:ascii="Times New Roman" w:hAnsi="Times New Roman" w:cs="Times New Roman"/>
          <w:color w:val="000000" w:themeColor="text1"/>
          <w:sz w:val="24"/>
          <w:szCs w:val="24"/>
        </w:rPr>
        <w:t xml:space="preserve">ndikon në </w:t>
      </w:r>
      <w:r w:rsidR="007519F6" w:rsidRPr="002D6B6E">
        <w:rPr>
          <w:rFonts w:ascii="Times New Roman" w:hAnsi="Times New Roman" w:cs="Times New Roman"/>
          <w:color w:val="000000" w:themeColor="text1"/>
          <w:sz w:val="24"/>
          <w:szCs w:val="24"/>
        </w:rPr>
        <w:t>qëndrueshmërinë e habitatit</w:t>
      </w:r>
      <w:r w:rsidR="00222DDD" w:rsidRPr="002D6B6E">
        <w:rPr>
          <w:rFonts w:ascii="Times New Roman" w:hAnsi="Times New Roman" w:cs="Times New Roman"/>
          <w:color w:val="000000" w:themeColor="text1"/>
          <w:sz w:val="24"/>
          <w:szCs w:val="24"/>
        </w:rPr>
        <w:t xml:space="preserve"> </w:t>
      </w:r>
      <w:r w:rsidRPr="002D6B6E">
        <w:rPr>
          <w:rFonts w:ascii="Times New Roman" w:hAnsi="Times New Roman" w:cs="Times New Roman"/>
          <w:color w:val="000000" w:themeColor="text1"/>
          <w:sz w:val="24"/>
          <w:szCs w:val="24"/>
        </w:rPr>
        <w:t>natyror ose në</w:t>
      </w:r>
      <w:r w:rsidR="007519F6" w:rsidRPr="002D6B6E">
        <w:rPr>
          <w:rFonts w:ascii="Times New Roman" w:hAnsi="Times New Roman" w:cs="Times New Roman"/>
          <w:color w:val="000000" w:themeColor="text1"/>
          <w:sz w:val="24"/>
          <w:szCs w:val="24"/>
        </w:rPr>
        <w:t xml:space="preserve"> ruajtjen</w:t>
      </w:r>
      <w:r w:rsidR="008C7682" w:rsidRPr="002D6B6E">
        <w:rPr>
          <w:rFonts w:ascii="Times New Roman" w:hAnsi="Times New Roman" w:cs="Times New Roman"/>
          <w:color w:val="000000" w:themeColor="text1"/>
          <w:sz w:val="24"/>
          <w:szCs w:val="24"/>
        </w:rPr>
        <w:t xml:space="preserve"> e </w:t>
      </w:r>
      <w:r w:rsidR="0086566F" w:rsidRPr="002D6B6E">
        <w:rPr>
          <w:rFonts w:ascii="Times New Roman" w:hAnsi="Times New Roman" w:cs="Times New Roman"/>
          <w:color w:val="000000" w:themeColor="text1"/>
          <w:sz w:val="24"/>
          <w:szCs w:val="24"/>
        </w:rPr>
        <w:t>specieve</w:t>
      </w:r>
      <w:r w:rsidR="000D7258" w:rsidRPr="002D6B6E">
        <w:rPr>
          <w:rFonts w:ascii="Times New Roman" w:hAnsi="Times New Roman" w:cs="Times New Roman"/>
          <w:color w:val="000000" w:themeColor="text1"/>
          <w:sz w:val="24"/>
          <w:szCs w:val="24"/>
        </w:rPr>
        <w:t xml:space="preserve"> </w:t>
      </w:r>
      <w:r w:rsidR="008C7682" w:rsidRPr="002D6B6E">
        <w:rPr>
          <w:rFonts w:ascii="Times New Roman" w:hAnsi="Times New Roman" w:cs="Times New Roman"/>
          <w:color w:val="000000" w:themeColor="text1"/>
          <w:sz w:val="24"/>
          <w:szCs w:val="24"/>
        </w:rPr>
        <w:t xml:space="preserve">në zonën e </w:t>
      </w:r>
      <w:r w:rsidR="007519F6" w:rsidRPr="002D6B6E">
        <w:rPr>
          <w:rFonts w:ascii="Times New Roman" w:hAnsi="Times New Roman" w:cs="Times New Roman"/>
          <w:color w:val="000000" w:themeColor="text1"/>
          <w:sz w:val="24"/>
          <w:szCs w:val="24"/>
        </w:rPr>
        <w:t>mbledhjes</w:t>
      </w:r>
      <w:r w:rsidR="008C7682" w:rsidRPr="002D6B6E">
        <w:rPr>
          <w:rFonts w:ascii="Times New Roman" w:hAnsi="Times New Roman" w:cs="Times New Roman"/>
          <w:color w:val="000000" w:themeColor="text1"/>
          <w:sz w:val="24"/>
          <w:szCs w:val="24"/>
        </w:rPr>
        <w:t>.</w:t>
      </w:r>
    </w:p>
    <w:p w14:paraId="7ABA9D8C" w14:textId="650A34AE" w:rsidR="000D5DB2" w:rsidRDefault="008C7682" w:rsidP="000D5DB2">
      <w:pPr>
        <w:tabs>
          <w:tab w:val="left" w:pos="626"/>
        </w:tabs>
        <w:spacing w:after="0" w:line="276" w:lineRule="auto"/>
        <w:jc w:val="both"/>
        <w:rPr>
          <w:rFonts w:ascii="Times New Roman" w:hAnsi="Times New Roman" w:cs="Times New Roman"/>
          <w:color w:val="000000" w:themeColor="text1"/>
          <w:sz w:val="24"/>
          <w:szCs w:val="24"/>
        </w:rPr>
      </w:pPr>
      <w:r w:rsidRPr="002D6B6E">
        <w:rPr>
          <w:rFonts w:ascii="Times New Roman" w:hAnsi="Times New Roman" w:cs="Times New Roman"/>
          <w:color w:val="000000" w:themeColor="text1"/>
          <w:sz w:val="24"/>
          <w:szCs w:val="24"/>
        </w:rPr>
        <w:t xml:space="preserve">2. Operatorët mbajnë </w:t>
      </w:r>
      <w:r w:rsidR="007006D9" w:rsidRPr="002D6B6E">
        <w:rPr>
          <w:rFonts w:ascii="Times New Roman" w:hAnsi="Times New Roman" w:cs="Times New Roman"/>
          <w:color w:val="000000" w:themeColor="text1"/>
          <w:sz w:val="24"/>
          <w:szCs w:val="24"/>
        </w:rPr>
        <w:t>t</w:t>
      </w:r>
      <w:r w:rsidR="007519F6" w:rsidRPr="002D6B6E">
        <w:rPr>
          <w:rFonts w:ascii="Times New Roman" w:hAnsi="Times New Roman" w:cs="Times New Roman"/>
          <w:color w:val="000000" w:themeColor="text1"/>
          <w:sz w:val="24"/>
          <w:szCs w:val="24"/>
        </w:rPr>
        <w:t>ë</w:t>
      </w:r>
      <w:r w:rsidR="007006D9" w:rsidRPr="002D6B6E">
        <w:rPr>
          <w:rFonts w:ascii="Times New Roman" w:hAnsi="Times New Roman" w:cs="Times New Roman"/>
          <w:color w:val="000000" w:themeColor="text1"/>
          <w:sz w:val="24"/>
          <w:szCs w:val="24"/>
        </w:rPr>
        <w:t xml:space="preserve"> dh</w:t>
      </w:r>
      <w:r w:rsidR="007519F6" w:rsidRPr="002D6B6E">
        <w:rPr>
          <w:rFonts w:ascii="Times New Roman" w:hAnsi="Times New Roman" w:cs="Times New Roman"/>
          <w:color w:val="000000" w:themeColor="text1"/>
          <w:sz w:val="24"/>
          <w:szCs w:val="24"/>
        </w:rPr>
        <w:t>ë</w:t>
      </w:r>
      <w:r w:rsidR="007006D9" w:rsidRPr="002D6B6E">
        <w:rPr>
          <w:rFonts w:ascii="Times New Roman" w:hAnsi="Times New Roman" w:cs="Times New Roman"/>
          <w:color w:val="000000" w:themeColor="text1"/>
          <w:sz w:val="24"/>
          <w:szCs w:val="24"/>
        </w:rPr>
        <w:t xml:space="preserve">na </w:t>
      </w:r>
      <w:r w:rsidR="007519F6" w:rsidRPr="002D6B6E">
        <w:rPr>
          <w:rFonts w:ascii="Times New Roman" w:hAnsi="Times New Roman" w:cs="Times New Roman"/>
          <w:color w:val="000000" w:themeColor="text1"/>
          <w:sz w:val="24"/>
          <w:szCs w:val="24"/>
        </w:rPr>
        <w:t xml:space="preserve">për </w:t>
      </w:r>
      <w:r w:rsidRPr="002D6B6E">
        <w:rPr>
          <w:rFonts w:ascii="Times New Roman" w:hAnsi="Times New Roman" w:cs="Times New Roman"/>
          <w:color w:val="000000" w:themeColor="text1"/>
          <w:sz w:val="24"/>
          <w:szCs w:val="24"/>
        </w:rPr>
        <w:t>periudhë</w:t>
      </w:r>
      <w:r w:rsidR="006F711E" w:rsidRPr="002D6B6E">
        <w:rPr>
          <w:rFonts w:ascii="Times New Roman" w:hAnsi="Times New Roman" w:cs="Times New Roman"/>
          <w:color w:val="000000" w:themeColor="text1"/>
          <w:sz w:val="24"/>
          <w:szCs w:val="24"/>
        </w:rPr>
        <w:t xml:space="preserve">n </w:t>
      </w:r>
      <w:r w:rsidRPr="002D6B6E">
        <w:rPr>
          <w:rFonts w:ascii="Times New Roman" w:hAnsi="Times New Roman" w:cs="Times New Roman"/>
          <w:color w:val="000000" w:themeColor="text1"/>
          <w:sz w:val="24"/>
          <w:szCs w:val="24"/>
        </w:rPr>
        <w:t xml:space="preserve">dhe vendndodhjen e </w:t>
      </w:r>
      <w:r w:rsidR="007006D9" w:rsidRPr="002D6B6E">
        <w:rPr>
          <w:rFonts w:ascii="Times New Roman" w:hAnsi="Times New Roman" w:cs="Times New Roman"/>
          <w:color w:val="000000" w:themeColor="text1"/>
          <w:sz w:val="24"/>
          <w:szCs w:val="24"/>
        </w:rPr>
        <w:t>mbledhjes</w:t>
      </w:r>
      <w:r w:rsidRPr="002D6B6E">
        <w:rPr>
          <w:rFonts w:ascii="Times New Roman" w:hAnsi="Times New Roman" w:cs="Times New Roman"/>
          <w:color w:val="000000" w:themeColor="text1"/>
          <w:sz w:val="24"/>
          <w:szCs w:val="24"/>
        </w:rPr>
        <w:t>, speciet dhe sasinë e bimëve të egra të mbledhura.</w:t>
      </w:r>
    </w:p>
    <w:p w14:paraId="2DFF23F5" w14:textId="77777777" w:rsidR="00C02DFA" w:rsidRDefault="00C02DFA" w:rsidP="000D5DB2">
      <w:pPr>
        <w:tabs>
          <w:tab w:val="left" w:pos="626"/>
        </w:tabs>
        <w:spacing w:after="0" w:line="276" w:lineRule="auto"/>
        <w:jc w:val="both"/>
        <w:rPr>
          <w:rFonts w:ascii="Times New Roman" w:hAnsi="Times New Roman" w:cs="Times New Roman"/>
          <w:color w:val="000000" w:themeColor="text1"/>
          <w:sz w:val="24"/>
          <w:szCs w:val="24"/>
        </w:rPr>
      </w:pPr>
    </w:p>
    <w:p w14:paraId="175C9B40" w14:textId="77777777" w:rsidR="00B975F2" w:rsidRDefault="00B975F2" w:rsidP="000D5DB2">
      <w:pPr>
        <w:tabs>
          <w:tab w:val="left" w:pos="626"/>
        </w:tabs>
        <w:spacing w:after="0" w:line="276" w:lineRule="auto"/>
        <w:jc w:val="both"/>
        <w:rPr>
          <w:rFonts w:ascii="Times New Roman" w:hAnsi="Times New Roman" w:cs="Times New Roman"/>
          <w:color w:val="000000" w:themeColor="text1"/>
          <w:sz w:val="24"/>
          <w:szCs w:val="24"/>
        </w:rPr>
      </w:pPr>
    </w:p>
    <w:p w14:paraId="1EF1A8C2" w14:textId="77777777" w:rsidR="00B975F2" w:rsidRDefault="00B975F2" w:rsidP="000D5DB2">
      <w:pPr>
        <w:tabs>
          <w:tab w:val="left" w:pos="626"/>
        </w:tabs>
        <w:spacing w:after="0" w:line="276" w:lineRule="auto"/>
        <w:jc w:val="both"/>
        <w:rPr>
          <w:rFonts w:ascii="Times New Roman" w:hAnsi="Times New Roman" w:cs="Times New Roman"/>
          <w:color w:val="000000" w:themeColor="text1"/>
          <w:sz w:val="24"/>
          <w:szCs w:val="24"/>
        </w:rPr>
      </w:pPr>
    </w:p>
    <w:p w14:paraId="3C3AFA77" w14:textId="77777777" w:rsidR="00B975F2" w:rsidRDefault="00B975F2" w:rsidP="000D5DB2">
      <w:pPr>
        <w:tabs>
          <w:tab w:val="left" w:pos="626"/>
        </w:tabs>
        <w:spacing w:after="0" w:line="276" w:lineRule="auto"/>
        <w:jc w:val="both"/>
        <w:rPr>
          <w:rFonts w:ascii="Times New Roman" w:hAnsi="Times New Roman" w:cs="Times New Roman"/>
          <w:color w:val="000000" w:themeColor="text1"/>
          <w:sz w:val="24"/>
          <w:szCs w:val="24"/>
        </w:rPr>
      </w:pPr>
    </w:p>
    <w:p w14:paraId="5C5A74DE" w14:textId="77777777" w:rsidR="00B975F2" w:rsidRPr="002D6B6E" w:rsidRDefault="00B975F2" w:rsidP="000D5DB2">
      <w:pPr>
        <w:tabs>
          <w:tab w:val="left" w:pos="626"/>
        </w:tabs>
        <w:spacing w:after="0" w:line="276" w:lineRule="auto"/>
        <w:jc w:val="both"/>
        <w:rPr>
          <w:rFonts w:ascii="Times New Roman" w:hAnsi="Times New Roman" w:cs="Times New Roman"/>
          <w:color w:val="000000" w:themeColor="text1"/>
          <w:sz w:val="24"/>
          <w:szCs w:val="24"/>
        </w:rPr>
      </w:pPr>
    </w:p>
    <w:p w14:paraId="201F4433" w14:textId="361F16B5" w:rsidR="0069314C" w:rsidRPr="002D6B6E" w:rsidRDefault="00DB33E6" w:rsidP="00A34253">
      <w:pPr>
        <w:spacing w:after="0" w:line="276" w:lineRule="auto"/>
        <w:jc w:val="center"/>
        <w:rPr>
          <w:rFonts w:ascii="Times New Roman" w:hAnsi="Times New Roman" w:cs="Times New Roman"/>
          <w:b/>
          <w:color w:val="000000" w:themeColor="text1"/>
          <w:sz w:val="24"/>
          <w:szCs w:val="24"/>
        </w:rPr>
      </w:pPr>
      <w:r w:rsidRPr="002D6B6E">
        <w:rPr>
          <w:rFonts w:ascii="Times New Roman" w:hAnsi="Times New Roman" w:cs="Times New Roman"/>
          <w:b/>
          <w:color w:val="000000" w:themeColor="text1"/>
          <w:sz w:val="24"/>
          <w:szCs w:val="24"/>
        </w:rPr>
        <w:t>K</w:t>
      </w:r>
      <w:r w:rsidR="007F14E3" w:rsidRPr="002D6B6E">
        <w:rPr>
          <w:rFonts w:ascii="Times New Roman" w:hAnsi="Times New Roman" w:cs="Times New Roman"/>
          <w:b/>
          <w:color w:val="000000" w:themeColor="text1"/>
          <w:sz w:val="24"/>
          <w:szCs w:val="24"/>
        </w:rPr>
        <w:t>REU</w:t>
      </w:r>
      <w:r w:rsidRPr="002D6B6E">
        <w:rPr>
          <w:rFonts w:ascii="Times New Roman" w:hAnsi="Times New Roman" w:cs="Times New Roman"/>
          <w:b/>
          <w:color w:val="000000" w:themeColor="text1"/>
          <w:sz w:val="24"/>
          <w:szCs w:val="24"/>
        </w:rPr>
        <w:t xml:space="preserve"> V</w:t>
      </w:r>
    </w:p>
    <w:p w14:paraId="6B09258F" w14:textId="77777777" w:rsidR="00C02DFA" w:rsidRDefault="000C43B1" w:rsidP="000C43B1">
      <w:pPr>
        <w:tabs>
          <w:tab w:val="center" w:pos="4680"/>
          <w:tab w:val="left" w:pos="8190"/>
        </w:tabs>
        <w:spacing w:after="120" w:line="276"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
      </w:r>
      <w:r w:rsidR="0069314C" w:rsidRPr="002D6B6E">
        <w:rPr>
          <w:rFonts w:ascii="Times New Roman" w:hAnsi="Times New Roman" w:cs="Times New Roman"/>
          <w:b/>
          <w:color w:val="000000" w:themeColor="text1"/>
          <w:sz w:val="24"/>
          <w:szCs w:val="24"/>
        </w:rPr>
        <w:t>DISPOZITA KALIMTARE DHE TË FUNDIT</w:t>
      </w:r>
    </w:p>
    <w:p w14:paraId="2D15B82D" w14:textId="30132F45" w:rsidR="00A34253" w:rsidRPr="002D6B6E" w:rsidRDefault="000C43B1" w:rsidP="000C43B1">
      <w:pPr>
        <w:tabs>
          <w:tab w:val="center" w:pos="4680"/>
          <w:tab w:val="left" w:pos="8190"/>
        </w:tabs>
        <w:spacing w:after="120" w:line="276"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
      </w:r>
    </w:p>
    <w:p w14:paraId="46A3BADE" w14:textId="77777777" w:rsidR="00DB33E6" w:rsidRPr="002D6B6E" w:rsidRDefault="00DB33E6" w:rsidP="00A34253">
      <w:pPr>
        <w:spacing w:after="0" w:line="276" w:lineRule="auto"/>
        <w:jc w:val="center"/>
        <w:rPr>
          <w:rFonts w:ascii="Times New Roman" w:hAnsi="Times New Roman" w:cs="Times New Roman"/>
          <w:b/>
          <w:color w:val="000000" w:themeColor="text1"/>
          <w:sz w:val="24"/>
          <w:szCs w:val="24"/>
        </w:rPr>
      </w:pPr>
      <w:r w:rsidRPr="002D6B6E">
        <w:rPr>
          <w:rFonts w:ascii="Times New Roman" w:hAnsi="Times New Roman" w:cs="Times New Roman"/>
          <w:b/>
          <w:color w:val="000000" w:themeColor="text1"/>
          <w:sz w:val="24"/>
          <w:szCs w:val="24"/>
        </w:rPr>
        <w:t>Neni 18</w:t>
      </w:r>
    </w:p>
    <w:p w14:paraId="23449BE8" w14:textId="07B1C3D0" w:rsidR="0069314C" w:rsidRDefault="00864E0C" w:rsidP="00A34253">
      <w:pPr>
        <w:spacing w:after="0" w:line="276" w:lineRule="auto"/>
        <w:jc w:val="center"/>
        <w:rPr>
          <w:rFonts w:ascii="Times New Roman" w:hAnsi="Times New Roman" w:cs="Times New Roman"/>
          <w:b/>
          <w:color w:val="000000" w:themeColor="text1"/>
          <w:sz w:val="24"/>
          <w:szCs w:val="24"/>
        </w:rPr>
      </w:pPr>
      <w:r w:rsidRPr="002D6B6E">
        <w:rPr>
          <w:rFonts w:ascii="Times New Roman" w:hAnsi="Times New Roman" w:cs="Times New Roman"/>
          <w:b/>
          <w:color w:val="000000" w:themeColor="text1"/>
          <w:sz w:val="24"/>
          <w:szCs w:val="24"/>
        </w:rPr>
        <w:t>Dispozita kalimtare</w:t>
      </w:r>
    </w:p>
    <w:p w14:paraId="314D7A3C" w14:textId="77777777" w:rsidR="00A34253" w:rsidRPr="002D6B6E" w:rsidRDefault="00A34253" w:rsidP="00A34253">
      <w:pPr>
        <w:spacing w:after="0" w:line="276" w:lineRule="auto"/>
        <w:jc w:val="center"/>
        <w:rPr>
          <w:rFonts w:ascii="Times New Roman" w:hAnsi="Times New Roman" w:cs="Times New Roman"/>
          <w:b/>
          <w:color w:val="000000" w:themeColor="text1"/>
          <w:sz w:val="24"/>
          <w:szCs w:val="24"/>
        </w:rPr>
      </w:pPr>
    </w:p>
    <w:p w14:paraId="470D2E57" w14:textId="3879D983" w:rsidR="0086566F" w:rsidRPr="002D6B6E" w:rsidRDefault="0069314C" w:rsidP="00A34253">
      <w:pPr>
        <w:spacing w:after="120" w:line="276" w:lineRule="auto"/>
        <w:jc w:val="both"/>
        <w:rPr>
          <w:rFonts w:ascii="Times New Roman" w:hAnsi="Times New Roman" w:cs="Times New Roman"/>
          <w:color w:val="000000" w:themeColor="text1"/>
          <w:sz w:val="24"/>
          <w:szCs w:val="24"/>
        </w:rPr>
      </w:pPr>
      <w:r w:rsidRPr="002D6B6E">
        <w:rPr>
          <w:rFonts w:ascii="Times New Roman" w:hAnsi="Times New Roman" w:cs="Times New Roman"/>
          <w:color w:val="000000" w:themeColor="text1"/>
          <w:sz w:val="24"/>
          <w:szCs w:val="24"/>
          <w:lang w:val="sq-AL" w:bidi="sq-AL"/>
        </w:rPr>
        <w:t>Rregullat përjasht</w:t>
      </w:r>
      <w:r w:rsidR="00222DDD" w:rsidRPr="002D6B6E">
        <w:rPr>
          <w:rFonts w:ascii="Times New Roman" w:hAnsi="Times New Roman" w:cs="Times New Roman"/>
          <w:color w:val="000000" w:themeColor="text1"/>
          <w:sz w:val="24"/>
          <w:szCs w:val="24"/>
          <w:lang w:val="sq-AL" w:bidi="sq-AL"/>
        </w:rPr>
        <w:t xml:space="preserve">uese </w:t>
      </w:r>
      <w:r w:rsidR="0078670D" w:rsidRPr="002D6B6E">
        <w:rPr>
          <w:rFonts w:ascii="Times New Roman" w:hAnsi="Times New Roman" w:cs="Times New Roman"/>
          <w:color w:val="000000" w:themeColor="text1"/>
          <w:sz w:val="24"/>
          <w:szCs w:val="24"/>
        </w:rPr>
        <w:t xml:space="preserve">për përdorimin e </w:t>
      </w:r>
      <w:r w:rsidR="00222DDD" w:rsidRPr="002D6B6E">
        <w:rPr>
          <w:rFonts w:ascii="Times New Roman" w:hAnsi="Times New Roman" w:cs="Times New Roman"/>
          <w:color w:val="000000" w:themeColor="text1"/>
          <w:sz w:val="24"/>
          <w:szCs w:val="24"/>
        </w:rPr>
        <w:t>material</w:t>
      </w:r>
      <w:r w:rsidR="0078670D" w:rsidRPr="002D6B6E">
        <w:rPr>
          <w:rFonts w:ascii="Times New Roman" w:hAnsi="Times New Roman" w:cs="Times New Roman"/>
          <w:color w:val="000000" w:themeColor="text1"/>
          <w:sz w:val="24"/>
          <w:szCs w:val="24"/>
        </w:rPr>
        <w:t xml:space="preserve">it </w:t>
      </w:r>
      <w:r w:rsidR="00222DDD" w:rsidRPr="002D6B6E">
        <w:rPr>
          <w:rFonts w:ascii="Times New Roman" w:hAnsi="Times New Roman" w:cs="Times New Roman"/>
          <w:color w:val="000000" w:themeColor="text1"/>
          <w:sz w:val="24"/>
          <w:szCs w:val="24"/>
        </w:rPr>
        <w:t xml:space="preserve"> mbjell</w:t>
      </w:r>
      <w:r w:rsidR="008F3E25" w:rsidRPr="002D6B6E">
        <w:rPr>
          <w:rFonts w:ascii="Times New Roman" w:hAnsi="Times New Roman" w:cs="Times New Roman"/>
          <w:color w:val="000000" w:themeColor="text1"/>
          <w:sz w:val="24"/>
          <w:szCs w:val="24"/>
        </w:rPr>
        <w:t>ë</w:t>
      </w:r>
      <w:r w:rsidR="00222DDD" w:rsidRPr="002D6B6E">
        <w:rPr>
          <w:rFonts w:ascii="Times New Roman" w:hAnsi="Times New Roman" w:cs="Times New Roman"/>
          <w:color w:val="000000" w:themeColor="text1"/>
          <w:sz w:val="24"/>
          <w:szCs w:val="24"/>
        </w:rPr>
        <w:t>s dhe shum</w:t>
      </w:r>
      <w:r w:rsidR="008F3E25" w:rsidRPr="002D6B6E">
        <w:rPr>
          <w:rFonts w:ascii="Times New Roman" w:hAnsi="Times New Roman" w:cs="Times New Roman"/>
          <w:color w:val="000000" w:themeColor="text1"/>
          <w:sz w:val="24"/>
          <w:szCs w:val="24"/>
        </w:rPr>
        <w:t>ë</w:t>
      </w:r>
      <w:r w:rsidRPr="002D6B6E">
        <w:rPr>
          <w:rFonts w:ascii="Times New Roman" w:hAnsi="Times New Roman" w:cs="Times New Roman"/>
          <w:color w:val="000000" w:themeColor="text1"/>
          <w:sz w:val="24"/>
          <w:szCs w:val="24"/>
        </w:rPr>
        <w:t>zues bimor</w:t>
      </w:r>
      <w:r w:rsidR="0078670D" w:rsidRPr="002D6B6E">
        <w:rPr>
          <w:rFonts w:ascii="Times New Roman" w:hAnsi="Times New Roman" w:cs="Times New Roman"/>
          <w:color w:val="000000" w:themeColor="text1"/>
          <w:sz w:val="24"/>
          <w:szCs w:val="24"/>
        </w:rPr>
        <w:t xml:space="preserve"> joorganik</w:t>
      </w:r>
      <w:r w:rsidR="00ED76B7" w:rsidRPr="002D6B6E">
        <w:rPr>
          <w:rFonts w:ascii="Times New Roman" w:hAnsi="Times New Roman" w:cs="Times New Roman"/>
          <w:color w:val="000000" w:themeColor="text1"/>
          <w:sz w:val="24"/>
          <w:szCs w:val="24"/>
        </w:rPr>
        <w:t>,</w:t>
      </w:r>
      <w:r w:rsidRPr="002D6B6E">
        <w:rPr>
          <w:rFonts w:ascii="Times New Roman" w:hAnsi="Times New Roman" w:cs="Times New Roman"/>
          <w:color w:val="000000" w:themeColor="text1"/>
          <w:sz w:val="24"/>
          <w:szCs w:val="24"/>
          <w:lang w:val="sq-AL" w:bidi="sq-AL"/>
        </w:rPr>
        <w:t xml:space="preserve"> </w:t>
      </w:r>
      <w:r w:rsidR="0078670D" w:rsidRPr="002D6B6E">
        <w:rPr>
          <w:rFonts w:ascii="Times New Roman" w:hAnsi="Times New Roman" w:cs="Times New Roman"/>
          <w:color w:val="000000" w:themeColor="text1"/>
          <w:sz w:val="24"/>
          <w:szCs w:val="24"/>
          <w:lang w:val="sq-AL" w:bidi="sq-AL"/>
        </w:rPr>
        <w:t>sipas</w:t>
      </w:r>
      <w:r w:rsidRPr="002D6B6E">
        <w:rPr>
          <w:rFonts w:ascii="Times New Roman" w:hAnsi="Times New Roman" w:cs="Times New Roman"/>
          <w:color w:val="000000" w:themeColor="text1"/>
          <w:sz w:val="24"/>
          <w:szCs w:val="24"/>
          <w:lang w:val="sq-AL" w:bidi="sq-AL"/>
        </w:rPr>
        <w:t xml:space="preserve"> </w:t>
      </w:r>
      <w:r w:rsidRPr="002D6B6E">
        <w:rPr>
          <w:rFonts w:ascii="Times New Roman" w:hAnsi="Times New Roman" w:cs="Times New Roman"/>
          <w:color w:val="000000" w:themeColor="text1"/>
          <w:sz w:val="24"/>
          <w:szCs w:val="24"/>
        </w:rPr>
        <w:t>pikë</w:t>
      </w:r>
      <w:r w:rsidR="0078670D" w:rsidRPr="002D6B6E">
        <w:rPr>
          <w:rFonts w:ascii="Times New Roman" w:hAnsi="Times New Roman" w:cs="Times New Roman"/>
          <w:color w:val="000000" w:themeColor="text1"/>
          <w:sz w:val="24"/>
          <w:szCs w:val="24"/>
        </w:rPr>
        <w:t>s</w:t>
      </w:r>
      <w:r w:rsidRPr="002D6B6E">
        <w:rPr>
          <w:rFonts w:ascii="Times New Roman" w:hAnsi="Times New Roman" w:cs="Times New Roman"/>
          <w:color w:val="000000" w:themeColor="text1"/>
          <w:sz w:val="24"/>
          <w:szCs w:val="24"/>
        </w:rPr>
        <w:t xml:space="preserve"> 1</w:t>
      </w:r>
      <w:r w:rsidR="00ED76B7" w:rsidRPr="002D6B6E">
        <w:rPr>
          <w:rFonts w:ascii="Times New Roman" w:hAnsi="Times New Roman" w:cs="Times New Roman"/>
          <w:color w:val="000000" w:themeColor="text1"/>
          <w:sz w:val="24"/>
          <w:szCs w:val="24"/>
        </w:rPr>
        <w:t>,</w:t>
      </w:r>
      <w:r w:rsidRPr="002D6B6E">
        <w:rPr>
          <w:rFonts w:ascii="Times New Roman" w:hAnsi="Times New Roman" w:cs="Times New Roman"/>
          <w:color w:val="000000" w:themeColor="text1"/>
          <w:sz w:val="24"/>
          <w:szCs w:val="24"/>
        </w:rPr>
        <w:t xml:space="preserve"> t</w:t>
      </w:r>
      <w:r w:rsidR="00D9087C" w:rsidRPr="002D6B6E">
        <w:rPr>
          <w:rFonts w:ascii="Times New Roman" w:hAnsi="Times New Roman" w:cs="Times New Roman"/>
          <w:color w:val="000000" w:themeColor="text1"/>
          <w:sz w:val="24"/>
          <w:szCs w:val="24"/>
        </w:rPr>
        <w:t>ë</w:t>
      </w:r>
      <w:r w:rsidRPr="002D6B6E">
        <w:rPr>
          <w:rFonts w:ascii="Times New Roman" w:hAnsi="Times New Roman" w:cs="Times New Roman"/>
          <w:color w:val="000000" w:themeColor="text1"/>
          <w:sz w:val="24"/>
          <w:szCs w:val="24"/>
        </w:rPr>
        <w:t xml:space="preserve"> nenit 10 </w:t>
      </w:r>
      <w:r w:rsidR="00ED76B7" w:rsidRPr="002D6B6E">
        <w:rPr>
          <w:rFonts w:ascii="Times New Roman" w:hAnsi="Times New Roman" w:cs="Times New Roman"/>
          <w:color w:val="000000" w:themeColor="text1"/>
          <w:sz w:val="24"/>
          <w:szCs w:val="24"/>
        </w:rPr>
        <w:t xml:space="preserve">të këtij udhëzimi, </w:t>
      </w:r>
      <w:r w:rsidRPr="002D6B6E">
        <w:rPr>
          <w:rFonts w:ascii="Times New Roman" w:hAnsi="Times New Roman" w:cs="Times New Roman"/>
          <w:color w:val="000000" w:themeColor="text1"/>
          <w:sz w:val="24"/>
          <w:szCs w:val="24"/>
          <w:lang w:val="sq-AL" w:bidi="sq-AL"/>
        </w:rPr>
        <w:t>zbatohen deri m</w:t>
      </w:r>
      <w:r w:rsidR="002E59FB">
        <w:rPr>
          <w:rFonts w:ascii="Times New Roman" w:hAnsi="Times New Roman" w:cs="Times New Roman"/>
          <w:color w:val="000000" w:themeColor="text1"/>
          <w:sz w:val="24"/>
          <w:szCs w:val="24"/>
          <w:lang w:val="sq-AL" w:bidi="sq-AL"/>
        </w:rPr>
        <w:t>ë</w:t>
      </w:r>
      <w:r w:rsidRPr="002D6B6E">
        <w:rPr>
          <w:rFonts w:ascii="Times New Roman" w:hAnsi="Times New Roman" w:cs="Times New Roman"/>
          <w:color w:val="000000" w:themeColor="text1"/>
          <w:sz w:val="24"/>
          <w:szCs w:val="24"/>
          <w:lang w:val="sq-AL" w:bidi="sq-AL"/>
        </w:rPr>
        <w:t xml:space="preserve"> </w:t>
      </w:r>
      <w:r w:rsidRPr="002D6B6E">
        <w:rPr>
          <w:rFonts w:ascii="Times New Roman" w:hAnsi="Times New Roman" w:cs="Times New Roman"/>
          <w:color w:val="000000" w:themeColor="text1"/>
          <w:sz w:val="24"/>
          <w:szCs w:val="24"/>
        </w:rPr>
        <w:t>31 dhjetor 2036.</w:t>
      </w:r>
    </w:p>
    <w:p w14:paraId="02BACA17" w14:textId="77777777" w:rsidR="00864E0C" w:rsidRPr="002D6B6E" w:rsidRDefault="00864E0C" w:rsidP="002D6B6E">
      <w:pPr>
        <w:spacing w:after="0" w:line="276" w:lineRule="auto"/>
        <w:jc w:val="center"/>
        <w:rPr>
          <w:rFonts w:ascii="Times New Roman" w:hAnsi="Times New Roman" w:cs="Times New Roman"/>
          <w:color w:val="000000" w:themeColor="text1"/>
          <w:sz w:val="24"/>
          <w:szCs w:val="24"/>
        </w:rPr>
      </w:pPr>
    </w:p>
    <w:p w14:paraId="0010661B" w14:textId="04571C3A" w:rsidR="00D15F6C" w:rsidRPr="00A34253" w:rsidRDefault="00D15F6C" w:rsidP="00A34253">
      <w:pPr>
        <w:spacing w:after="0" w:line="276" w:lineRule="auto"/>
        <w:jc w:val="center"/>
        <w:rPr>
          <w:rFonts w:ascii="Times New Roman" w:hAnsi="Times New Roman" w:cs="Times New Roman"/>
          <w:b/>
          <w:bCs/>
          <w:color w:val="000000" w:themeColor="text1"/>
          <w:sz w:val="24"/>
          <w:szCs w:val="24"/>
        </w:rPr>
      </w:pPr>
      <w:r w:rsidRPr="002D6B6E">
        <w:rPr>
          <w:rFonts w:ascii="Times New Roman" w:hAnsi="Times New Roman" w:cs="Times New Roman"/>
          <w:b/>
          <w:bCs/>
          <w:color w:val="000000" w:themeColor="text1"/>
          <w:sz w:val="24"/>
          <w:szCs w:val="24"/>
        </w:rPr>
        <w:t xml:space="preserve">Neni </w:t>
      </w:r>
      <w:r w:rsidR="0069314C" w:rsidRPr="002D6B6E">
        <w:rPr>
          <w:rFonts w:ascii="Times New Roman" w:hAnsi="Times New Roman" w:cs="Times New Roman"/>
          <w:b/>
          <w:bCs/>
          <w:color w:val="000000" w:themeColor="text1"/>
          <w:sz w:val="24"/>
          <w:szCs w:val="24"/>
        </w:rPr>
        <w:t>19</w:t>
      </w:r>
    </w:p>
    <w:p w14:paraId="3F94A1B6" w14:textId="3788782B" w:rsidR="0069314C" w:rsidRPr="002D6B6E" w:rsidRDefault="0069314C" w:rsidP="00A34253">
      <w:pPr>
        <w:spacing w:after="0" w:line="276" w:lineRule="auto"/>
        <w:jc w:val="center"/>
        <w:rPr>
          <w:rFonts w:ascii="Times New Roman" w:hAnsi="Times New Roman" w:cs="Times New Roman"/>
          <w:b/>
          <w:color w:val="000000" w:themeColor="text1"/>
          <w:sz w:val="24"/>
          <w:szCs w:val="24"/>
          <w:lang w:val="sq-AL"/>
        </w:rPr>
      </w:pPr>
      <w:r w:rsidRPr="002D6B6E">
        <w:rPr>
          <w:rFonts w:ascii="Times New Roman" w:hAnsi="Times New Roman" w:cs="Times New Roman"/>
          <w:b/>
          <w:color w:val="000000" w:themeColor="text1"/>
          <w:sz w:val="24"/>
          <w:szCs w:val="24"/>
          <w:lang w:val="sq-AL"/>
        </w:rPr>
        <w:t xml:space="preserve">Dispozitat e </w:t>
      </w:r>
      <w:r w:rsidR="002E59FB">
        <w:rPr>
          <w:rFonts w:ascii="Times New Roman" w:hAnsi="Times New Roman" w:cs="Times New Roman"/>
          <w:b/>
          <w:color w:val="000000" w:themeColor="text1"/>
          <w:sz w:val="24"/>
          <w:szCs w:val="24"/>
          <w:lang w:val="sq-AL"/>
        </w:rPr>
        <w:t>f</w:t>
      </w:r>
      <w:r w:rsidRPr="002D6B6E">
        <w:rPr>
          <w:rFonts w:ascii="Times New Roman" w:hAnsi="Times New Roman" w:cs="Times New Roman"/>
          <w:b/>
          <w:color w:val="000000" w:themeColor="text1"/>
          <w:sz w:val="24"/>
          <w:szCs w:val="24"/>
          <w:lang w:val="sq-AL"/>
        </w:rPr>
        <w:t>undit</w:t>
      </w:r>
    </w:p>
    <w:p w14:paraId="440C9E61" w14:textId="77777777" w:rsidR="0069314C" w:rsidRPr="002D6B6E" w:rsidRDefault="0069314C" w:rsidP="002D6B6E">
      <w:pPr>
        <w:spacing w:after="0" w:line="276" w:lineRule="auto"/>
        <w:jc w:val="both"/>
        <w:rPr>
          <w:rFonts w:ascii="Times New Roman" w:hAnsi="Times New Roman" w:cs="Times New Roman"/>
          <w:color w:val="000000" w:themeColor="text1"/>
          <w:sz w:val="24"/>
          <w:szCs w:val="24"/>
          <w:lang w:val="sq-AL"/>
        </w:rPr>
      </w:pPr>
    </w:p>
    <w:p w14:paraId="1E6F81E8" w14:textId="3BA43491" w:rsidR="0069314C" w:rsidRPr="002D6B6E" w:rsidRDefault="0069314C" w:rsidP="002D6B6E">
      <w:pPr>
        <w:spacing w:after="0" w:line="276" w:lineRule="auto"/>
        <w:jc w:val="both"/>
        <w:rPr>
          <w:rFonts w:ascii="Times New Roman" w:eastAsia="Calibri" w:hAnsi="Times New Roman" w:cs="Times New Roman"/>
          <w:color w:val="000000" w:themeColor="text1"/>
          <w:kern w:val="0"/>
          <w:sz w:val="24"/>
          <w:szCs w:val="24"/>
          <w:lang w:val="sq-AL"/>
          <w14:ligatures w14:val="none"/>
        </w:rPr>
      </w:pPr>
      <w:bookmarkStart w:id="10" w:name="_Hlk195796629"/>
      <w:r w:rsidRPr="002D6B6E">
        <w:rPr>
          <w:rFonts w:ascii="Times New Roman" w:eastAsia="Calibri" w:hAnsi="Times New Roman" w:cs="Times New Roman"/>
          <w:color w:val="000000" w:themeColor="text1"/>
          <w:kern w:val="0"/>
          <w:sz w:val="24"/>
          <w:szCs w:val="24"/>
          <w:lang w:val="sq-AL"/>
          <w14:ligatures w14:val="none"/>
        </w:rPr>
        <w:t>Ngarkohen</w:t>
      </w:r>
      <w:r w:rsidR="00BB3349" w:rsidRPr="002D6B6E">
        <w:rPr>
          <w:rFonts w:ascii="Times New Roman" w:eastAsia="Calibri" w:hAnsi="Times New Roman" w:cs="Times New Roman"/>
          <w:color w:val="000000" w:themeColor="text1"/>
          <w:kern w:val="0"/>
          <w:sz w:val="24"/>
          <w:szCs w:val="24"/>
          <w:lang w:val="sq-AL"/>
          <w14:ligatures w14:val="none"/>
        </w:rPr>
        <w:t xml:space="preserve"> Drejtoria e Politikave, Strategjisë dhe Programeve të Bujqësisë dhe Zhvillimit Rural, </w:t>
      </w:r>
      <w:r w:rsidR="001B2FB1">
        <w:rPr>
          <w:rFonts w:ascii="Times New Roman" w:eastAsia="Calibri" w:hAnsi="Times New Roman" w:cs="Times New Roman"/>
          <w:color w:val="000000" w:themeColor="text1"/>
          <w:kern w:val="0"/>
          <w:sz w:val="24"/>
          <w:szCs w:val="24"/>
          <w:lang w:val="sq-AL"/>
          <w14:ligatures w14:val="none"/>
        </w:rPr>
        <w:t>T</w:t>
      </w:r>
      <w:r w:rsidRPr="002D6B6E">
        <w:rPr>
          <w:rFonts w:ascii="Times New Roman" w:eastAsia="Calibri" w:hAnsi="Times New Roman" w:cs="Times New Roman"/>
          <w:color w:val="000000" w:themeColor="text1"/>
          <w:kern w:val="0"/>
          <w:sz w:val="24"/>
          <w:szCs w:val="24"/>
          <w:lang w:val="sq-AL"/>
          <w14:ligatures w14:val="none"/>
        </w:rPr>
        <w:t xml:space="preserve">rupat e </w:t>
      </w:r>
      <w:r w:rsidR="001B2FB1">
        <w:rPr>
          <w:rFonts w:ascii="Times New Roman" w:eastAsia="Calibri" w:hAnsi="Times New Roman" w:cs="Times New Roman"/>
          <w:color w:val="000000" w:themeColor="text1"/>
          <w:kern w:val="0"/>
          <w:sz w:val="24"/>
          <w:szCs w:val="24"/>
          <w:lang w:val="sq-AL"/>
          <w14:ligatures w14:val="none"/>
        </w:rPr>
        <w:t>K</w:t>
      </w:r>
      <w:r w:rsidRPr="002D6B6E">
        <w:rPr>
          <w:rFonts w:ascii="Times New Roman" w:eastAsia="Calibri" w:hAnsi="Times New Roman" w:cs="Times New Roman"/>
          <w:color w:val="000000" w:themeColor="text1"/>
          <w:kern w:val="0"/>
          <w:sz w:val="24"/>
          <w:szCs w:val="24"/>
          <w:lang w:val="sq-AL"/>
          <w14:ligatures w14:val="none"/>
        </w:rPr>
        <w:t xml:space="preserve">ontrollit, </w:t>
      </w:r>
      <w:r w:rsidR="00BB3349" w:rsidRPr="002D6B6E">
        <w:rPr>
          <w:rFonts w:ascii="Times New Roman" w:eastAsia="Calibri" w:hAnsi="Times New Roman" w:cs="Times New Roman"/>
          <w:color w:val="000000" w:themeColor="text1"/>
          <w:kern w:val="0"/>
          <w:sz w:val="24"/>
          <w:szCs w:val="24"/>
          <w:lang w:val="sq-AL"/>
          <w14:ligatures w14:val="none"/>
        </w:rPr>
        <w:t xml:space="preserve">Autoriteti Kombëtar i Ushqimit, Autoriteti Kombëtar </w:t>
      </w:r>
      <w:r w:rsidR="000C4FF0" w:rsidRPr="002D6B6E">
        <w:rPr>
          <w:rFonts w:ascii="Times New Roman" w:eastAsia="Calibri" w:hAnsi="Times New Roman" w:cs="Times New Roman"/>
          <w:color w:val="000000" w:themeColor="text1"/>
          <w:kern w:val="0"/>
          <w:sz w:val="24"/>
          <w:szCs w:val="24"/>
          <w:lang w:val="sq-AL"/>
          <w14:ligatures w14:val="none"/>
        </w:rPr>
        <w:t>i Veterinarisë dhe Mbrojtjes së Bimëve dhe Enti Shtetëror i Far</w:t>
      </w:r>
      <w:r w:rsidR="002E59FB">
        <w:rPr>
          <w:rFonts w:ascii="Times New Roman" w:eastAsia="Calibri" w:hAnsi="Times New Roman" w:cs="Times New Roman"/>
          <w:color w:val="000000" w:themeColor="text1"/>
          <w:kern w:val="0"/>
          <w:sz w:val="24"/>
          <w:szCs w:val="24"/>
          <w:lang w:val="sq-AL"/>
          <w14:ligatures w14:val="none"/>
        </w:rPr>
        <w:t>ër</w:t>
      </w:r>
      <w:r w:rsidR="000C4FF0" w:rsidRPr="002D6B6E">
        <w:rPr>
          <w:rFonts w:ascii="Times New Roman" w:eastAsia="Calibri" w:hAnsi="Times New Roman" w:cs="Times New Roman"/>
          <w:color w:val="000000" w:themeColor="text1"/>
          <w:kern w:val="0"/>
          <w:sz w:val="24"/>
          <w:szCs w:val="24"/>
          <w:lang w:val="sq-AL"/>
          <w14:ligatures w14:val="none"/>
        </w:rPr>
        <w:t>ave dhe Fidan</w:t>
      </w:r>
      <w:r w:rsidR="002E59FB">
        <w:rPr>
          <w:rFonts w:ascii="Times New Roman" w:eastAsia="Calibri" w:hAnsi="Times New Roman" w:cs="Times New Roman"/>
          <w:color w:val="000000" w:themeColor="text1"/>
          <w:kern w:val="0"/>
          <w:sz w:val="24"/>
          <w:szCs w:val="24"/>
          <w:lang w:val="sq-AL"/>
          <w14:ligatures w14:val="none"/>
        </w:rPr>
        <w:t>ë</w:t>
      </w:r>
      <w:r w:rsidR="000C4FF0" w:rsidRPr="002D6B6E">
        <w:rPr>
          <w:rFonts w:ascii="Times New Roman" w:eastAsia="Calibri" w:hAnsi="Times New Roman" w:cs="Times New Roman"/>
          <w:color w:val="000000" w:themeColor="text1"/>
          <w:kern w:val="0"/>
          <w:sz w:val="24"/>
          <w:szCs w:val="24"/>
          <w:lang w:val="sq-AL"/>
          <w14:ligatures w14:val="none"/>
        </w:rPr>
        <w:t>ve</w:t>
      </w:r>
      <w:r w:rsidRPr="002D6B6E">
        <w:rPr>
          <w:rFonts w:ascii="Times New Roman" w:eastAsia="Calibri" w:hAnsi="Times New Roman" w:cs="Times New Roman"/>
          <w:color w:val="000000" w:themeColor="text1"/>
          <w:kern w:val="0"/>
          <w:sz w:val="24"/>
          <w:szCs w:val="24"/>
          <w:lang w:val="sq-AL"/>
          <w14:ligatures w14:val="none"/>
        </w:rPr>
        <w:t>, për zbatimin e këtij udhëzimi.</w:t>
      </w:r>
    </w:p>
    <w:bookmarkEnd w:id="10"/>
    <w:p w14:paraId="1D3C02B8" w14:textId="77777777" w:rsidR="00C02DFA" w:rsidRDefault="00C02DFA" w:rsidP="002D6B6E">
      <w:pPr>
        <w:spacing w:after="0" w:line="276" w:lineRule="auto"/>
        <w:jc w:val="center"/>
        <w:rPr>
          <w:rFonts w:ascii="Times New Roman" w:eastAsia="Times New Roman" w:hAnsi="Times New Roman" w:cs="Times New Roman"/>
          <w:b/>
          <w:color w:val="000000" w:themeColor="text1"/>
          <w:kern w:val="0"/>
          <w:sz w:val="24"/>
          <w:szCs w:val="24"/>
          <w:lang w:val="sq-AL" w:eastAsia="x-none"/>
          <w14:ligatures w14:val="none"/>
        </w:rPr>
      </w:pPr>
    </w:p>
    <w:p w14:paraId="11548B8E" w14:textId="77777777" w:rsidR="00C02DFA" w:rsidRDefault="00C02DFA" w:rsidP="002D6B6E">
      <w:pPr>
        <w:spacing w:after="0" w:line="276" w:lineRule="auto"/>
        <w:jc w:val="center"/>
        <w:rPr>
          <w:rFonts w:ascii="Times New Roman" w:eastAsia="Times New Roman" w:hAnsi="Times New Roman" w:cs="Times New Roman"/>
          <w:b/>
          <w:color w:val="000000" w:themeColor="text1"/>
          <w:kern w:val="0"/>
          <w:sz w:val="24"/>
          <w:szCs w:val="24"/>
          <w:lang w:val="sq-AL" w:eastAsia="x-none"/>
          <w14:ligatures w14:val="none"/>
        </w:rPr>
      </w:pPr>
    </w:p>
    <w:p w14:paraId="3E112ADF" w14:textId="6CB25ADC" w:rsidR="0069314C" w:rsidRPr="002D6B6E" w:rsidRDefault="0069314C" w:rsidP="002D6B6E">
      <w:pPr>
        <w:spacing w:after="0" w:line="276" w:lineRule="auto"/>
        <w:jc w:val="center"/>
        <w:rPr>
          <w:rFonts w:ascii="Times New Roman" w:eastAsia="Times New Roman" w:hAnsi="Times New Roman" w:cs="Times New Roman"/>
          <w:b/>
          <w:color w:val="000000" w:themeColor="text1"/>
          <w:kern w:val="0"/>
          <w:sz w:val="24"/>
          <w:szCs w:val="24"/>
          <w:lang w:val="sq-AL" w:eastAsia="x-none"/>
          <w14:ligatures w14:val="none"/>
        </w:rPr>
      </w:pPr>
      <w:r w:rsidRPr="002D6B6E">
        <w:rPr>
          <w:rFonts w:ascii="Times New Roman" w:eastAsia="Times New Roman" w:hAnsi="Times New Roman" w:cs="Times New Roman"/>
          <w:b/>
          <w:color w:val="000000" w:themeColor="text1"/>
          <w:kern w:val="0"/>
          <w:sz w:val="24"/>
          <w:szCs w:val="24"/>
          <w:lang w:val="sq-AL" w:eastAsia="x-none"/>
          <w14:ligatures w14:val="none"/>
        </w:rPr>
        <w:t>Neni 20</w:t>
      </w:r>
    </w:p>
    <w:p w14:paraId="28163D57" w14:textId="522DB1F7" w:rsidR="0069314C" w:rsidRPr="002D6B6E" w:rsidRDefault="0069314C" w:rsidP="002D6B6E">
      <w:pPr>
        <w:spacing w:after="0" w:line="276" w:lineRule="auto"/>
        <w:jc w:val="center"/>
        <w:rPr>
          <w:rFonts w:ascii="Times New Roman" w:eastAsia="Times New Roman" w:hAnsi="Times New Roman" w:cs="Times New Roman"/>
          <w:b/>
          <w:color w:val="000000" w:themeColor="text1"/>
          <w:kern w:val="0"/>
          <w:sz w:val="24"/>
          <w:szCs w:val="24"/>
          <w:lang w:val="sq-AL" w:eastAsia="x-none"/>
          <w14:ligatures w14:val="none"/>
        </w:rPr>
      </w:pPr>
      <w:r w:rsidRPr="002D6B6E">
        <w:rPr>
          <w:rFonts w:ascii="Times New Roman" w:eastAsia="Times New Roman" w:hAnsi="Times New Roman" w:cs="Times New Roman"/>
          <w:b/>
          <w:color w:val="000000" w:themeColor="text1"/>
          <w:kern w:val="0"/>
          <w:sz w:val="24"/>
          <w:szCs w:val="24"/>
          <w:lang w:val="sq-AL" w:eastAsia="x-none"/>
          <w14:ligatures w14:val="none"/>
        </w:rPr>
        <w:t>Hyrja në fuqi</w:t>
      </w:r>
    </w:p>
    <w:p w14:paraId="783C02A1" w14:textId="77777777" w:rsidR="0069314C" w:rsidRPr="002D6B6E" w:rsidRDefault="0069314C" w:rsidP="002D6B6E">
      <w:pPr>
        <w:spacing w:after="0" w:line="276" w:lineRule="auto"/>
        <w:jc w:val="center"/>
        <w:rPr>
          <w:rFonts w:ascii="Times New Roman" w:eastAsia="Times New Roman" w:hAnsi="Times New Roman" w:cs="Times New Roman"/>
          <w:b/>
          <w:color w:val="000000" w:themeColor="text1"/>
          <w:kern w:val="0"/>
          <w:sz w:val="24"/>
          <w:szCs w:val="24"/>
          <w:lang w:val="sq-AL" w:eastAsia="x-none"/>
          <w14:ligatures w14:val="none"/>
        </w:rPr>
      </w:pPr>
    </w:p>
    <w:p w14:paraId="42AD8B0B" w14:textId="18F71D67" w:rsidR="002E59FB" w:rsidRPr="009D4DE0" w:rsidRDefault="0069314C" w:rsidP="009D4DE0">
      <w:pPr>
        <w:spacing w:after="0" w:line="276" w:lineRule="auto"/>
        <w:jc w:val="both"/>
        <w:rPr>
          <w:rFonts w:ascii="Times New Roman" w:eastAsia="Times New Roman" w:hAnsi="Times New Roman" w:cs="Times New Roman"/>
          <w:color w:val="000000" w:themeColor="text1"/>
          <w:kern w:val="0"/>
          <w:sz w:val="24"/>
          <w:szCs w:val="24"/>
          <w:lang w:val="sq-AL" w:eastAsia="x-none"/>
          <w14:ligatures w14:val="none"/>
        </w:rPr>
      </w:pPr>
      <w:r w:rsidRPr="002D6B6E">
        <w:rPr>
          <w:rFonts w:ascii="Times New Roman" w:eastAsia="Times New Roman" w:hAnsi="Times New Roman" w:cs="Times New Roman"/>
          <w:color w:val="000000" w:themeColor="text1"/>
          <w:kern w:val="0"/>
          <w:sz w:val="24"/>
          <w:szCs w:val="24"/>
          <w:lang w:val="sq-AL" w:eastAsia="x-none"/>
          <w14:ligatures w14:val="none"/>
        </w:rPr>
        <w:t>Ky udhëzim hyn në fuqi pas botimit në Fletoren Zyrtare dhe i fillon efektet më datë 29 tetor 2026.</w:t>
      </w:r>
    </w:p>
    <w:p w14:paraId="6BE8EE1A" w14:textId="77777777" w:rsidR="003E17C8" w:rsidRDefault="003E17C8" w:rsidP="00B975F2">
      <w:pPr>
        <w:spacing w:before="100" w:beforeAutospacing="1" w:after="100" w:afterAutospacing="1" w:line="276" w:lineRule="auto"/>
        <w:jc w:val="center"/>
        <w:rPr>
          <w:rFonts w:ascii="Times New Roman" w:eastAsia="Times New Roman" w:hAnsi="Times New Roman" w:cs="Times New Roman"/>
          <w:b/>
          <w:bCs/>
          <w:color w:val="000000" w:themeColor="text1"/>
          <w:kern w:val="0"/>
          <w:sz w:val="24"/>
          <w:szCs w:val="24"/>
          <w:lang w:val="en-US"/>
          <w14:ligatures w14:val="none"/>
        </w:rPr>
      </w:pPr>
    </w:p>
    <w:p w14:paraId="1CAF49A2" w14:textId="77777777" w:rsidR="00B975F2" w:rsidRDefault="00B975F2" w:rsidP="00B975F2">
      <w:pPr>
        <w:spacing w:before="100" w:beforeAutospacing="1" w:after="100" w:afterAutospacing="1" w:line="276" w:lineRule="auto"/>
        <w:jc w:val="center"/>
        <w:rPr>
          <w:rFonts w:ascii="Times New Roman" w:eastAsia="Times New Roman" w:hAnsi="Times New Roman" w:cs="Times New Roman"/>
          <w:b/>
          <w:bCs/>
          <w:color w:val="000000" w:themeColor="text1"/>
          <w:kern w:val="0"/>
          <w:sz w:val="24"/>
          <w:szCs w:val="24"/>
          <w:lang w:val="en-US"/>
          <w14:ligatures w14:val="none"/>
        </w:rPr>
      </w:pPr>
    </w:p>
    <w:p w14:paraId="091BDE7B" w14:textId="4CB236B0" w:rsidR="001007AF" w:rsidRPr="002D6B6E" w:rsidRDefault="007F0A87" w:rsidP="00B975F2">
      <w:pPr>
        <w:spacing w:before="100" w:beforeAutospacing="1" w:after="240" w:line="276" w:lineRule="auto"/>
        <w:jc w:val="center"/>
        <w:rPr>
          <w:rFonts w:ascii="Times New Roman" w:eastAsia="Times New Roman" w:hAnsi="Times New Roman" w:cs="Times New Roman"/>
          <w:b/>
          <w:bCs/>
          <w:color w:val="000000" w:themeColor="text1"/>
          <w:kern w:val="0"/>
          <w:sz w:val="24"/>
          <w:szCs w:val="24"/>
          <w:lang w:val="en-US"/>
          <w14:ligatures w14:val="none"/>
        </w:rPr>
      </w:pPr>
      <w:r w:rsidRPr="002D6B6E">
        <w:rPr>
          <w:rFonts w:ascii="Times New Roman" w:eastAsia="Times New Roman" w:hAnsi="Times New Roman" w:cs="Times New Roman"/>
          <w:b/>
          <w:bCs/>
          <w:color w:val="000000" w:themeColor="text1"/>
          <w:kern w:val="0"/>
          <w:sz w:val="24"/>
          <w:szCs w:val="24"/>
          <w:lang w:val="en-US"/>
          <w14:ligatures w14:val="none"/>
        </w:rPr>
        <w:t>MINIST</w:t>
      </w:r>
      <w:r w:rsidR="002D6B6E" w:rsidRPr="002D6B6E">
        <w:rPr>
          <w:rFonts w:ascii="Times New Roman" w:eastAsia="Times New Roman" w:hAnsi="Times New Roman" w:cs="Times New Roman"/>
          <w:b/>
          <w:bCs/>
          <w:color w:val="000000" w:themeColor="text1"/>
          <w:kern w:val="0"/>
          <w:sz w:val="24"/>
          <w:szCs w:val="24"/>
          <w:lang w:val="en-US"/>
          <w14:ligatures w14:val="none"/>
        </w:rPr>
        <w:t>Ë</w:t>
      </w:r>
      <w:r w:rsidRPr="002D6B6E">
        <w:rPr>
          <w:rFonts w:ascii="Times New Roman" w:eastAsia="Times New Roman" w:hAnsi="Times New Roman" w:cs="Times New Roman"/>
          <w:b/>
          <w:bCs/>
          <w:color w:val="000000" w:themeColor="text1"/>
          <w:kern w:val="0"/>
          <w:sz w:val="24"/>
          <w:szCs w:val="24"/>
          <w:lang w:val="en-US"/>
          <w14:ligatures w14:val="none"/>
        </w:rPr>
        <w:t>R</w:t>
      </w:r>
    </w:p>
    <w:p w14:paraId="305D5434" w14:textId="37988C43" w:rsidR="007F0A87" w:rsidRDefault="001007AF" w:rsidP="002E59FB">
      <w:pPr>
        <w:spacing w:before="100" w:beforeAutospacing="1" w:after="100" w:afterAutospacing="1" w:line="276" w:lineRule="auto"/>
        <w:jc w:val="center"/>
        <w:rPr>
          <w:rFonts w:ascii="Times New Roman" w:eastAsia="Times New Roman" w:hAnsi="Times New Roman" w:cs="Times New Roman"/>
          <w:b/>
          <w:bCs/>
          <w:color w:val="000000" w:themeColor="text1"/>
          <w:kern w:val="0"/>
          <w:sz w:val="24"/>
          <w:szCs w:val="24"/>
          <w:lang w:val="en-US"/>
          <w14:ligatures w14:val="none"/>
        </w:rPr>
      </w:pPr>
      <w:r w:rsidRPr="002D6B6E">
        <w:rPr>
          <w:rFonts w:ascii="Times New Roman" w:eastAsia="Times New Roman" w:hAnsi="Times New Roman" w:cs="Times New Roman"/>
          <w:b/>
          <w:bCs/>
          <w:color w:val="000000" w:themeColor="text1"/>
          <w:kern w:val="0"/>
          <w:sz w:val="24"/>
          <w:szCs w:val="24"/>
          <w:lang w:val="en-US"/>
          <w14:ligatures w14:val="none"/>
        </w:rPr>
        <w:t>A</w:t>
      </w:r>
      <w:r w:rsidR="002D6B6E" w:rsidRPr="002D6B6E">
        <w:rPr>
          <w:rFonts w:ascii="Times New Roman" w:eastAsia="Times New Roman" w:hAnsi="Times New Roman" w:cs="Times New Roman"/>
          <w:b/>
          <w:bCs/>
          <w:color w:val="000000" w:themeColor="text1"/>
          <w:kern w:val="0"/>
          <w:sz w:val="24"/>
          <w:szCs w:val="24"/>
          <w:lang w:val="en-US"/>
          <w14:ligatures w14:val="none"/>
        </w:rPr>
        <w:t>ndis</w:t>
      </w:r>
      <w:r w:rsidRPr="002D6B6E">
        <w:rPr>
          <w:rFonts w:ascii="Times New Roman" w:eastAsia="Times New Roman" w:hAnsi="Times New Roman" w:cs="Times New Roman"/>
          <w:b/>
          <w:bCs/>
          <w:color w:val="000000" w:themeColor="text1"/>
          <w:kern w:val="0"/>
          <w:sz w:val="24"/>
          <w:szCs w:val="24"/>
          <w:lang w:val="en-US"/>
          <w14:ligatures w14:val="none"/>
        </w:rPr>
        <w:t xml:space="preserve"> S</w:t>
      </w:r>
      <w:r w:rsidR="002D6B6E" w:rsidRPr="002D6B6E">
        <w:rPr>
          <w:rFonts w:ascii="Times New Roman" w:eastAsia="Times New Roman" w:hAnsi="Times New Roman" w:cs="Times New Roman"/>
          <w:b/>
          <w:bCs/>
          <w:color w:val="000000" w:themeColor="text1"/>
          <w:kern w:val="0"/>
          <w:sz w:val="24"/>
          <w:szCs w:val="24"/>
          <w:lang w:val="en-US"/>
          <w14:ligatures w14:val="none"/>
        </w:rPr>
        <w:t>alla</w:t>
      </w:r>
    </w:p>
    <w:p w14:paraId="26EDCF72" w14:textId="77777777" w:rsidR="0098385D" w:rsidRDefault="0098385D" w:rsidP="0098385D">
      <w:pPr>
        <w:widowControl w:val="0"/>
        <w:autoSpaceDE w:val="0"/>
        <w:autoSpaceDN w:val="0"/>
        <w:spacing w:after="0" w:line="276" w:lineRule="auto"/>
        <w:ind w:right="556"/>
        <w:rPr>
          <w:rFonts w:ascii="Times New Roman" w:eastAsia="Times New Roman" w:hAnsi="Times New Roman" w:cs="Times New Roman"/>
          <w:b/>
          <w:bCs/>
          <w:color w:val="000000" w:themeColor="text1"/>
          <w:kern w:val="0"/>
          <w:sz w:val="24"/>
          <w:szCs w:val="24"/>
          <w:lang w:val="en-US"/>
          <w14:ligatures w14:val="none"/>
        </w:rPr>
      </w:pPr>
    </w:p>
    <w:p w14:paraId="75FB9752" w14:textId="77777777" w:rsidR="0098385D" w:rsidRDefault="0098385D" w:rsidP="0098385D">
      <w:pPr>
        <w:widowControl w:val="0"/>
        <w:autoSpaceDE w:val="0"/>
        <w:autoSpaceDN w:val="0"/>
        <w:spacing w:after="0" w:line="276" w:lineRule="auto"/>
        <w:ind w:right="556"/>
        <w:rPr>
          <w:rFonts w:ascii="Times New Roman" w:eastAsia="Times New Roman" w:hAnsi="Times New Roman" w:cs="Times New Roman"/>
          <w:b/>
          <w:bCs/>
          <w:color w:val="000000" w:themeColor="text1"/>
          <w:kern w:val="0"/>
          <w:sz w:val="24"/>
          <w:szCs w:val="24"/>
          <w:lang w:val="en-US"/>
          <w14:ligatures w14:val="none"/>
        </w:rPr>
      </w:pPr>
    </w:p>
    <w:p w14:paraId="3F9026C3" w14:textId="77777777" w:rsidR="0098385D" w:rsidRDefault="0098385D" w:rsidP="0098385D">
      <w:pPr>
        <w:widowControl w:val="0"/>
        <w:autoSpaceDE w:val="0"/>
        <w:autoSpaceDN w:val="0"/>
        <w:spacing w:after="0" w:line="276" w:lineRule="auto"/>
        <w:ind w:right="556"/>
        <w:rPr>
          <w:rFonts w:ascii="Times New Roman" w:eastAsia="Times New Roman" w:hAnsi="Times New Roman" w:cs="Times New Roman"/>
          <w:b/>
          <w:bCs/>
          <w:color w:val="000000" w:themeColor="text1"/>
          <w:kern w:val="0"/>
          <w:sz w:val="24"/>
          <w:szCs w:val="24"/>
          <w:lang w:val="en-US"/>
          <w14:ligatures w14:val="none"/>
        </w:rPr>
      </w:pPr>
    </w:p>
    <w:p w14:paraId="390F675B" w14:textId="4FE92DD5" w:rsidR="0098385D" w:rsidRDefault="00B7513D" w:rsidP="0098385D">
      <w:pPr>
        <w:widowControl w:val="0"/>
        <w:autoSpaceDE w:val="0"/>
        <w:autoSpaceDN w:val="0"/>
        <w:spacing w:after="0" w:line="276" w:lineRule="auto"/>
        <w:ind w:right="556"/>
        <w:rPr>
          <w:rFonts w:ascii="Times New Roman" w:hAnsi="Times New Roman" w:cs="Times New Roman"/>
          <w:color w:val="000000" w:themeColor="text1"/>
          <w:sz w:val="20"/>
          <w:szCs w:val="20"/>
          <w:lang w:val="it-IT"/>
        </w:rPr>
      </w:pPr>
      <w:r w:rsidRPr="00B975F2">
        <w:rPr>
          <w:rFonts w:ascii="Times New Roman" w:hAnsi="Times New Roman" w:cs="Times New Roman"/>
          <w:color w:val="FFFFFF" w:themeColor="background1"/>
          <w:sz w:val="20"/>
          <w:szCs w:val="20"/>
          <w:lang w:val="it-IT"/>
        </w:rPr>
        <w:t>aj</w:t>
      </w:r>
    </w:p>
    <w:p w14:paraId="1EFCED38" w14:textId="77777777" w:rsidR="0098385D" w:rsidRPr="00B7513D" w:rsidRDefault="0098385D" w:rsidP="0098385D">
      <w:pPr>
        <w:widowControl w:val="0"/>
        <w:autoSpaceDE w:val="0"/>
        <w:autoSpaceDN w:val="0"/>
        <w:spacing w:after="0" w:line="276" w:lineRule="auto"/>
        <w:ind w:right="556"/>
        <w:rPr>
          <w:rFonts w:ascii="Times New Roman" w:hAnsi="Times New Roman" w:cs="Times New Roman"/>
          <w:color w:val="000000" w:themeColor="text1"/>
          <w:sz w:val="20"/>
          <w:szCs w:val="20"/>
          <w:lang w:val="it-IT"/>
        </w:rPr>
      </w:pPr>
      <w:r w:rsidRPr="00B7513D">
        <w:rPr>
          <w:rFonts w:ascii="Times New Roman" w:hAnsi="Times New Roman" w:cs="Times New Roman"/>
          <w:color w:val="000000" w:themeColor="text1"/>
          <w:sz w:val="20"/>
          <w:szCs w:val="20"/>
          <w:lang w:val="it-IT"/>
        </w:rPr>
        <w:t>Konceptoi:  R. Çakraj</w:t>
      </w:r>
    </w:p>
    <w:p w14:paraId="68254B0B" w14:textId="77777777" w:rsidR="0098385D" w:rsidRPr="00B7513D" w:rsidRDefault="0098385D" w:rsidP="0098385D">
      <w:pPr>
        <w:widowControl w:val="0"/>
        <w:autoSpaceDE w:val="0"/>
        <w:autoSpaceDN w:val="0"/>
        <w:spacing w:after="0" w:line="276" w:lineRule="auto"/>
        <w:ind w:right="556"/>
        <w:rPr>
          <w:rFonts w:ascii="Times New Roman" w:hAnsi="Times New Roman" w:cs="Times New Roman"/>
          <w:color w:val="000000" w:themeColor="text1"/>
          <w:sz w:val="20"/>
          <w:szCs w:val="20"/>
          <w:lang w:val="it-IT"/>
        </w:rPr>
      </w:pPr>
      <w:r w:rsidRPr="00B7513D">
        <w:rPr>
          <w:rFonts w:ascii="Times New Roman" w:hAnsi="Times New Roman" w:cs="Times New Roman"/>
          <w:color w:val="000000" w:themeColor="text1"/>
          <w:sz w:val="20"/>
          <w:szCs w:val="20"/>
          <w:lang w:val="it-IT"/>
        </w:rPr>
        <w:tab/>
        <w:t xml:space="preserve">     A. Dedi</w:t>
      </w:r>
    </w:p>
    <w:p w14:paraId="79BCCCB2" w14:textId="77777777" w:rsidR="0098385D" w:rsidRPr="00B7513D" w:rsidRDefault="0098385D" w:rsidP="0098385D">
      <w:pPr>
        <w:widowControl w:val="0"/>
        <w:autoSpaceDE w:val="0"/>
        <w:autoSpaceDN w:val="0"/>
        <w:spacing w:after="0" w:line="276" w:lineRule="auto"/>
        <w:ind w:right="556"/>
        <w:rPr>
          <w:rFonts w:ascii="Times New Roman" w:hAnsi="Times New Roman" w:cs="Times New Roman"/>
          <w:color w:val="000000" w:themeColor="text1"/>
          <w:sz w:val="20"/>
          <w:szCs w:val="20"/>
          <w:lang w:val="it-IT"/>
        </w:rPr>
      </w:pPr>
      <w:r w:rsidRPr="00B7513D">
        <w:rPr>
          <w:rFonts w:ascii="Times New Roman" w:hAnsi="Times New Roman" w:cs="Times New Roman"/>
          <w:color w:val="000000" w:themeColor="text1"/>
          <w:sz w:val="20"/>
          <w:szCs w:val="20"/>
          <w:lang w:val="it-IT"/>
        </w:rPr>
        <w:t>Redaktoi:    R. Dokollari</w:t>
      </w:r>
    </w:p>
    <w:p w14:paraId="5B05B17D" w14:textId="77777777" w:rsidR="0098385D" w:rsidRPr="00B7513D" w:rsidRDefault="0098385D" w:rsidP="0098385D">
      <w:pPr>
        <w:widowControl w:val="0"/>
        <w:autoSpaceDE w:val="0"/>
        <w:autoSpaceDN w:val="0"/>
        <w:spacing w:after="0" w:line="276" w:lineRule="auto"/>
        <w:ind w:right="556"/>
        <w:rPr>
          <w:rFonts w:ascii="Times New Roman" w:hAnsi="Times New Roman" w:cs="Times New Roman"/>
          <w:color w:val="000000" w:themeColor="text1"/>
          <w:sz w:val="20"/>
          <w:szCs w:val="20"/>
          <w:lang w:val="it-IT"/>
        </w:rPr>
      </w:pPr>
      <w:r w:rsidRPr="00B7513D">
        <w:rPr>
          <w:rFonts w:ascii="Times New Roman" w:hAnsi="Times New Roman" w:cs="Times New Roman"/>
          <w:color w:val="000000" w:themeColor="text1"/>
          <w:sz w:val="20"/>
          <w:szCs w:val="20"/>
          <w:lang w:val="it-IT"/>
        </w:rPr>
        <w:t>Pranoi:        M. Gegushi</w:t>
      </w:r>
    </w:p>
    <w:p w14:paraId="0476E6C0" w14:textId="77777777" w:rsidR="0098385D" w:rsidRPr="00B7513D" w:rsidRDefault="0098385D" w:rsidP="0098385D">
      <w:pPr>
        <w:widowControl w:val="0"/>
        <w:autoSpaceDE w:val="0"/>
        <w:autoSpaceDN w:val="0"/>
        <w:spacing w:after="0" w:line="276" w:lineRule="auto"/>
        <w:ind w:right="556"/>
        <w:rPr>
          <w:rFonts w:ascii="Times New Roman" w:hAnsi="Times New Roman" w:cs="Times New Roman"/>
          <w:color w:val="000000" w:themeColor="text1"/>
          <w:sz w:val="20"/>
          <w:szCs w:val="20"/>
          <w:lang w:val="it-IT"/>
        </w:rPr>
      </w:pPr>
      <w:r w:rsidRPr="00B7513D">
        <w:rPr>
          <w:rFonts w:ascii="Times New Roman" w:hAnsi="Times New Roman" w:cs="Times New Roman"/>
          <w:color w:val="000000" w:themeColor="text1"/>
          <w:sz w:val="20"/>
          <w:szCs w:val="20"/>
          <w:lang w:val="it-IT"/>
        </w:rPr>
        <w:t xml:space="preserve">                    E. Bica    </w:t>
      </w:r>
    </w:p>
    <w:p w14:paraId="607EFB29" w14:textId="77777777" w:rsidR="0098385D" w:rsidRPr="00B7513D" w:rsidRDefault="0098385D" w:rsidP="0098385D">
      <w:pPr>
        <w:widowControl w:val="0"/>
        <w:autoSpaceDE w:val="0"/>
        <w:autoSpaceDN w:val="0"/>
        <w:spacing w:after="0" w:line="276" w:lineRule="auto"/>
        <w:ind w:right="556"/>
        <w:rPr>
          <w:rFonts w:ascii="Times New Roman" w:hAnsi="Times New Roman" w:cs="Times New Roman"/>
          <w:color w:val="000000" w:themeColor="text1"/>
          <w:sz w:val="20"/>
          <w:szCs w:val="20"/>
          <w:lang w:val="it-IT"/>
        </w:rPr>
      </w:pPr>
      <w:r w:rsidRPr="00B7513D">
        <w:rPr>
          <w:rFonts w:ascii="Times New Roman" w:hAnsi="Times New Roman" w:cs="Times New Roman"/>
          <w:color w:val="000000" w:themeColor="text1"/>
          <w:sz w:val="20"/>
          <w:szCs w:val="20"/>
          <w:lang w:val="it-IT"/>
        </w:rPr>
        <w:t>Miratoi:       I. Ajdini</w:t>
      </w:r>
    </w:p>
    <w:p w14:paraId="02764291" w14:textId="77777777" w:rsidR="0098385D" w:rsidRPr="00B7513D" w:rsidRDefault="0098385D" w:rsidP="0098385D">
      <w:pPr>
        <w:widowControl w:val="0"/>
        <w:autoSpaceDE w:val="0"/>
        <w:autoSpaceDN w:val="0"/>
        <w:spacing w:after="0" w:line="276" w:lineRule="auto"/>
        <w:ind w:left="720" w:right="556"/>
        <w:rPr>
          <w:rFonts w:ascii="Times New Roman" w:hAnsi="Times New Roman" w:cs="Times New Roman"/>
          <w:b/>
          <w:color w:val="000000" w:themeColor="text1"/>
          <w:sz w:val="20"/>
          <w:szCs w:val="20"/>
          <w:lang w:val="it-IT"/>
        </w:rPr>
      </w:pPr>
      <w:r w:rsidRPr="00B7513D">
        <w:rPr>
          <w:rFonts w:ascii="Times New Roman" w:hAnsi="Times New Roman" w:cs="Times New Roman"/>
          <w:color w:val="000000" w:themeColor="text1"/>
          <w:sz w:val="20"/>
          <w:szCs w:val="20"/>
          <w:lang w:val="it-IT"/>
        </w:rPr>
        <w:t xml:space="preserve">      B. Mile</w:t>
      </w:r>
    </w:p>
    <w:p w14:paraId="5B29BBD7" w14:textId="67DBFDDA" w:rsidR="00B7513D" w:rsidRPr="0098385D" w:rsidRDefault="0098385D" w:rsidP="00B975F2">
      <w:pPr>
        <w:widowControl w:val="0"/>
        <w:autoSpaceDE w:val="0"/>
        <w:autoSpaceDN w:val="0"/>
        <w:spacing w:after="0" w:line="276" w:lineRule="auto"/>
        <w:ind w:right="556"/>
        <w:rPr>
          <w:rFonts w:ascii="Times New Roman" w:hAnsi="Times New Roman" w:cs="Times New Roman"/>
          <w:b/>
          <w:color w:val="000000" w:themeColor="text1"/>
          <w:sz w:val="20"/>
          <w:szCs w:val="20"/>
          <w:lang w:val="it-IT"/>
        </w:rPr>
      </w:pPr>
      <w:r w:rsidRPr="00B7513D">
        <w:rPr>
          <w:rFonts w:ascii="Times New Roman" w:hAnsi="Times New Roman" w:cs="Times New Roman"/>
          <w:color w:val="000000" w:themeColor="text1"/>
          <w:sz w:val="20"/>
          <w:szCs w:val="20"/>
          <w:lang w:val="it-IT"/>
        </w:rPr>
        <w:t>Konfirmoi:  D. Palnikaj</w:t>
      </w:r>
    </w:p>
    <w:sectPr w:rsidR="00B7513D" w:rsidRPr="0098385D" w:rsidSect="00B975F2">
      <w:footerReference w:type="default" r:id="rId12"/>
      <w:pgSz w:w="12240" w:h="15840"/>
      <w:pgMar w:top="540" w:right="1440" w:bottom="0" w:left="1440" w:header="0" w:footer="6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0B06D" w14:textId="77777777" w:rsidR="001A1F3F" w:rsidRDefault="001A1F3F" w:rsidP="00D4746B">
      <w:pPr>
        <w:spacing w:after="0" w:line="240" w:lineRule="auto"/>
      </w:pPr>
      <w:r>
        <w:separator/>
      </w:r>
    </w:p>
  </w:endnote>
  <w:endnote w:type="continuationSeparator" w:id="0">
    <w:p w14:paraId="5BCFB5FD" w14:textId="77777777" w:rsidR="001A1F3F" w:rsidRDefault="001A1F3F" w:rsidP="00D47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D926E" w14:textId="77777777" w:rsidR="002D6B6E" w:rsidRDefault="002D6B6E" w:rsidP="00377C05">
    <w:pPr>
      <w:spacing w:after="0"/>
      <w:ind w:right="9"/>
      <w:jc w:val="center"/>
      <w:rPr>
        <w:rFonts w:ascii="Times New Roman" w:hAnsi="Times New Roman"/>
        <w:b/>
        <w:color w:val="000000"/>
        <w:sz w:val="20"/>
        <w:szCs w:val="20"/>
        <w:lang w:val="sq-AL"/>
      </w:rPr>
    </w:pPr>
  </w:p>
  <w:p w14:paraId="2E477BF9" w14:textId="39C166B8" w:rsidR="002D6B6E" w:rsidRPr="00722591" w:rsidRDefault="002D6B6E" w:rsidP="002D6B6E">
    <w:pPr>
      <w:spacing w:after="0"/>
      <w:ind w:right="9"/>
      <w:jc w:val="both"/>
      <w:rPr>
        <w:rFonts w:ascii="Times New Roman" w:hAnsi="Times New Roman"/>
        <w:b/>
        <w:color w:val="000000"/>
        <w:sz w:val="20"/>
        <w:szCs w:val="20"/>
        <w:lang w:val="sq-AL"/>
      </w:rPr>
    </w:pPr>
    <w:r>
      <w:rPr>
        <w:rFonts w:ascii="Times New Roman" w:hAnsi="Times New Roman"/>
        <w:b/>
        <w:color w:val="000000"/>
        <w:sz w:val="20"/>
        <w:szCs w:val="20"/>
        <w:lang w:val="sq-AL"/>
      </w:rPr>
      <w:t>__________________________________________________________________________________________</w:t>
    </w:r>
    <w:r w:rsidR="000F20DF">
      <w:rPr>
        <w:rFonts w:ascii="Times New Roman" w:hAnsi="Times New Roman"/>
        <w:b/>
        <w:color w:val="000000"/>
        <w:sz w:val="20"/>
        <w:szCs w:val="20"/>
        <w:lang w:val="sq-AL"/>
      </w:rPr>
      <w:t>___</w:t>
    </w:r>
    <w:r w:rsidRPr="00717753">
      <w:rPr>
        <w:rFonts w:ascii="Times New Roman" w:hAnsi="Times New Roman"/>
        <w:b/>
        <w:color w:val="000000"/>
        <w:sz w:val="20"/>
        <w:szCs w:val="20"/>
        <w:lang w:val="sq-AL"/>
      </w:rPr>
      <w:t xml:space="preserve">                                   </w:t>
    </w:r>
  </w:p>
  <w:p w14:paraId="076BDC99" w14:textId="77777777" w:rsidR="002D6B6E" w:rsidRPr="00377C05" w:rsidRDefault="002D6B6E" w:rsidP="002D6B6E">
    <w:pPr>
      <w:spacing w:after="0"/>
      <w:ind w:right="9"/>
      <w:jc w:val="center"/>
      <w:rPr>
        <w:rFonts w:ascii="Times New Roman" w:hAnsi="Times New Roman"/>
        <w:sz w:val="18"/>
        <w:szCs w:val="18"/>
      </w:rPr>
    </w:pPr>
    <w:r w:rsidRPr="00A72CBF">
      <w:rPr>
        <w:rFonts w:ascii="Times New Roman" w:hAnsi="Times New Roman"/>
        <w:color w:val="000000"/>
        <w:sz w:val="18"/>
        <w:szCs w:val="18"/>
      </w:rPr>
      <w:t>Adresa: Bulevardi “Dëshmorët e Kombit”, Nr. 2, Tiranë; Tel/Fax: 0</w:t>
    </w:r>
    <w:r w:rsidRPr="00A72CBF">
      <w:rPr>
        <w:rFonts w:ascii="Times New Roman" w:hAnsi="Times New Roman"/>
        <w:sz w:val="18"/>
        <w:szCs w:val="18"/>
      </w:rPr>
      <w:t>4 2226 911</w:t>
    </w:r>
    <w:r w:rsidRPr="00A72CBF">
      <w:rPr>
        <w:rFonts w:ascii="Times New Roman" w:hAnsi="Times New Roman"/>
        <w:color w:val="000000"/>
        <w:sz w:val="18"/>
        <w:szCs w:val="18"/>
      </w:rPr>
      <w:t xml:space="preserve">; </w:t>
    </w:r>
    <w:r w:rsidRPr="00377C05">
      <w:rPr>
        <w:rFonts w:ascii="Times New Roman" w:hAnsi="Times New Roman"/>
        <w:sz w:val="18"/>
        <w:szCs w:val="18"/>
      </w:rPr>
      <w:t xml:space="preserve">Web: </w:t>
    </w:r>
    <w:hyperlink r:id="rId1" w:history="1">
      <w:r w:rsidRPr="00377C05">
        <w:rPr>
          <w:rStyle w:val="Hyperlink"/>
          <w:rFonts w:ascii="Times New Roman" w:hAnsi="Times New Roman"/>
          <w:color w:val="auto"/>
          <w:sz w:val="18"/>
          <w:szCs w:val="18"/>
        </w:rPr>
        <w:t>www.bujqesia.gov.al</w:t>
      </w:r>
    </w:hyperlink>
  </w:p>
  <w:p w14:paraId="6B208118" w14:textId="77777777" w:rsidR="002D6B6E" w:rsidRDefault="002D6B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31FF9" w14:textId="77777777" w:rsidR="001A1F3F" w:rsidRDefault="001A1F3F" w:rsidP="00D4746B">
      <w:pPr>
        <w:spacing w:after="0" w:line="240" w:lineRule="auto"/>
      </w:pPr>
      <w:r>
        <w:separator/>
      </w:r>
    </w:p>
  </w:footnote>
  <w:footnote w:type="continuationSeparator" w:id="0">
    <w:p w14:paraId="1865EF90" w14:textId="77777777" w:rsidR="001A1F3F" w:rsidRDefault="001A1F3F" w:rsidP="00D4746B">
      <w:pPr>
        <w:spacing w:after="0" w:line="240" w:lineRule="auto"/>
      </w:pPr>
      <w:r>
        <w:continuationSeparator/>
      </w:r>
    </w:p>
  </w:footnote>
  <w:footnote w:id="1">
    <w:p w14:paraId="3D09EA3C" w14:textId="1338CB7E" w:rsidR="00711A62" w:rsidRDefault="00711A62" w:rsidP="00D80AC8">
      <w:pPr>
        <w:pStyle w:val="FootnoteText"/>
        <w:jc w:val="both"/>
        <w:rPr>
          <w:rFonts w:ascii="Times New Roman" w:hAnsi="Times New Roman" w:cs="Times New Roman"/>
          <w:i/>
          <w:iCs/>
          <w:lang w:val="sq-AL"/>
        </w:rPr>
      </w:pPr>
      <w:r>
        <w:rPr>
          <w:rStyle w:val="FootnoteReference"/>
        </w:rPr>
        <w:footnoteRef/>
      </w:r>
      <w:r>
        <w:t xml:space="preserve"> </w:t>
      </w:r>
      <w:r w:rsidRPr="00EE4486">
        <w:rPr>
          <w:rFonts w:ascii="Times New Roman" w:hAnsi="Times New Roman" w:cs="Times New Roman"/>
          <w:i/>
          <w:iCs/>
          <w:lang w:val="sq-AL"/>
        </w:rPr>
        <w:t>Ky udhëzim është përafruar pjesërisht me Rregulloren e Parlamentit Evropian dhe të Këshillit (BE) nr. 2018/848</w:t>
      </w:r>
      <w:r w:rsidR="001C632B">
        <w:rPr>
          <w:rFonts w:ascii="Times New Roman" w:hAnsi="Times New Roman" w:cs="Times New Roman"/>
          <w:i/>
          <w:iCs/>
          <w:lang w:val="sq-AL"/>
        </w:rPr>
        <w:t>,</w:t>
      </w:r>
      <w:r w:rsidRPr="00EE4486">
        <w:rPr>
          <w:rFonts w:ascii="Times New Roman" w:hAnsi="Times New Roman" w:cs="Times New Roman"/>
          <w:i/>
          <w:iCs/>
          <w:lang w:val="sq-AL"/>
        </w:rPr>
        <w:t xml:space="preserve"> të datës 30 maj 2018, “Mbi prodhimin organik dhe etiketimin e produkteve organike dhe shfuqizimin e </w:t>
      </w:r>
      <w:r w:rsidR="001C632B">
        <w:rPr>
          <w:rFonts w:ascii="Times New Roman" w:hAnsi="Times New Roman" w:cs="Times New Roman"/>
          <w:i/>
          <w:iCs/>
          <w:lang w:val="sq-AL"/>
        </w:rPr>
        <w:t>R</w:t>
      </w:r>
      <w:r w:rsidRPr="00EE4486">
        <w:rPr>
          <w:rFonts w:ascii="Times New Roman" w:hAnsi="Times New Roman" w:cs="Times New Roman"/>
          <w:i/>
          <w:iCs/>
          <w:lang w:val="sq-AL"/>
        </w:rPr>
        <w:t>regullores së Këshillit (KE) nr. 834/2007. Numri CELEX: 32018R0848, Fletorja Zyrtare e Bashkimit E</w:t>
      </w:r>
      <w:r w:rsidR="001C632B">
        <w:rPr>
          <w:rFonts w:ascii="Times New Roman" w:hAnsi="Times New Roman" w:cs="Times New Roman"/>
          <w:i/>
          <w:iCs/>
          <w:lang w:val="sq-AL"/>
        </w:rPr>
        <w:t>v</w:t>
      </w:r>
      <w:r w:rsidRPr="00EE4486">
        <w:rPr>
          <w:rFonts w:ascii="Times New Roman" w:hAnsi="Times New Roman" w:cs="Times New Roman"/>
          <w:i/>
          <w:iCs/>
          <w:lang w:val="sq-AL"/>
        </w:rPr>
        <w:t>ropian, seria L 150, datë 14.6.2018, faqe</w:t>
      </w:r>
      <w:r w:rsidR="00A670FB">
        <w:rPr>
          <w:rFonts w:ascii="Times New Roman" w:hAnsi="Times New Roman" w:cs="Times New Roman"/>
          <w:i/>
          <w:iCs/>
          <w:lang w:val="sq-AL"/>
        </w:rPr>
        <w:t xml:space="preserve"> </w:t>
      </w:r>
      <w:r w:rsidRPr="00EE4486">
        <w:rPr>
          <w:rFonts w:ascii="Times New Roman" w:hAnsi="Times New Roman" w:cs="Times New Roman"/>
          <w:i/>
          <w:iCs/>
          <w:lang w:val="sq-AL"/>
        </w:rPr>
        <w:t>1</w:t>
      </w:r>
      <w:r w:rsidR="001C632B">
        <w:rPr>
          <w:rFonts w:ascii="Times New Roman" w:hAnsi="Times New Roman" w:cs="Times New Roman"/>
          <w:i/>
          <w:iCs/>
          <w:lang w:val="sq-AL"/>
        </w:rPr>
        <w:t xml:space="preserve">- </w:t>
      </w:r>
      <w:r w:rsidRPr="00EE4486">
        <w:rPr>
          <w:rFonts w:ascii="Times New Roman" w:hAnsi="Times New Roman" w:cs="Times New Roman"/>
          <w:i/>
          <w:iCs/>
          <w:lang w:val="sq-AL"/>
        </w:rPr>
        <w:t>92.</w:t>
      </w:r>
    </w:p>
    <w:p w14:paraId="3592E9A3" w14:textId="77777777" w:rsidR="00882CCB" w:rsidRPr="00711A62" w:rsidRDefault="00882CCB" w:rsidP="00D80AC8">
      <w:pPr>
        <w:pStyle w:val="FootnoteText"/>
        <w:jc w:val="both"/>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11A43"/>
    <w:multiLevelType w:val="hybridMultilevel"/>
    <w:tmpl w:val="DACA2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8719DC"/>
    <w:multiLevelType w:val="hybridMultilevel"/>
    <w:tmpl w:val="6E6A77DE"/>
    <w:lvl w:ilvl="0" w:tplc="F1F6EF0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6D4942"/>
    <w:multiLevelType w:val="hybridMultilevel"/>
    <w:tmpl w:val="43AEBC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172BD2"/>
    <w:multiLevelType w:val="hybridMultilevel"/>
    <w:tmpl w:val="462A347C"/>
    <w:lvl w:ilvl="0" w:tplc="F1F6EF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1A3B1E"/>
    <w:multiLevelType w:val="hybridMultilevel"/>
    <w:tmpl w:val="607A80A6"/>
    <w:lvl w:ilvl="0" w:tplc="016E3FB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9705945">
    <w:abstractNumId w:val="3"/>
  </w:num>
  <w:num w:numId="2" w16cid:durableId="927274300">
    <w:abstractNumId w:val="0"/>
  </w:num>
  <w:num w:numId="3" w16cid:durableId="206600813">
    <w:abstractNumId w:val="4"/>
  </w:num>
  <w:num w:numId="4" w16cid:durableId="1366714699">
    <w:abstractNumId w:val="1"/>
  </w:num>
  <w:num w:numId="5" w16cid:durableId="1944342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5C5"/>
    <w:rsid w:val="00001473"/>
    <w:rsid w:val="00015548"/>
    <w:rsid w:val="000206A2"/>
    <w:rsid w:val="00022865"/>
    <w:rsid w:val="00022B25"/>
    <w:rsid w:val="00033569"/>
    <w:rsid w:val="00037E80"/>
    <w:rsid w:val="0004406D"/>
    <w:rsid w:val="000452C6"/>
    <w:rsid w:val="0004646E"/>
    <w:rsid w:val="00050F30"/>
    <w:rsid w:val="000564BB"/>
    <w:rsid w:val="000616D6"/>
    <w:rsid w:val="00063BF5"/>
    <w:rsid w:val="00080FCE"/>
    <w:rsid w:val="0008595E"/>
    <w:rsid w:val="0009532F"/>
    <w:rsid w:val="00097C60"/>
    <w:rsid w:val="000A3662"/>
    <w:rsid w:val="000B0D68"/>
    <w:rsid w:val="000B62BE"/>
    <w:rsid w:val="000C2627"/>
    <w:rsid w:val="000C372E"/>
    <w:rsid w:val="000C43B1"/>
    <w:rsid w:val="000C4FF0"/>
    <w:rsid w:val="000C5442"/>
    <w:rsid w:val="000C5A3F"/>
    <w:rsid w:val="000C63AE"/>
    <w:rsid w:val="000D5DB2"/>
    <w:rsid w:val="000D7258"/>
    <w:rsid w:val="000E7B52"/>
    <w:rsid w:val="000F20DF"/>
    <w:rsid w:val="000F3D92"/>
    <w:rsid w:val="000F558F"/>
    <w:rsid w:val="000F6E0D"/>
    <w:rsid w:val="001007AF"/>
    <w:rsid w:val="00112D01"/>
    <w:rsid w:val="00113519"/>
    <w:rsid w:val="001168BC"/>
    <w:rsid w:val="00116B88"/>
    <w:rsid w:val="00117084"/>
    <w:rsid w:val="0012013D"/>
    <w:rsid w:val="00125404"/>
    <w:rsid w:val="00130570"/>
    <w:rsid w:val="00135412"/>
    <w:rsid w:val="00137A47"/>
    <w:rsid w:val="00140558"/>
    <w:rsid w:val="0014073A"/>
    <w:rsid w:val="00143F28"/>
    <w:rsid w:val="00150F18"/>
    <w:rsid w:val="001558AD"/>
    <w:rsid w:val="00157777"/>
    <w:rsid w:val="00160F36"/>
    <w:rsid w:val="00161129"/>
    <w:rsid w:val="00173300"/>
    <w:rsid w:val="00175235"/>
    <w:rsid w:val="001764FE"/>
    <w:rsid w:val="00176E59"/>
    <w:rsid w:val="0018085D"/>
    <w:rsid w:val="00182F85"/>
    <w:rsid w:val="0018375D"/>
    <w:rsid w:val="00183E86"/>
    <w:rsid w:val="00184993"/>
    <w:rsid w:val="001852CF"/>
    <w:rsid w:val="001901DD"/>
    <w:rsid w:val="00192654"/>
    <w:rsid w:val="00192CAC"/>
    <w:rsid w:val="001A1421"/>
    <w:rsid w:val="001A1F3F"/>
    <w:rsid w:val="001A31FB"/>
    <w:rsid w:val="001B2FB1"/>
    <w:rsid w:val="001B3CE3"/>
    <w:rsid w:val="001B54B8"/>
    <w:rsid w:val="001C2223"/>
    <w:rsid w:val="001C632B"/>
    <w:rsid w:val="001C6D42"/>
    <w:rsid w:val="001D14CE"/>
    <w:rsid w:val="001E08DB"/>
    <w:rsid w:val="001E15E1"/>
    <w:rsid w:val="001E30C0"/>
    <w:rsid w:val="001E510E"/>
    <w:rsid w:val="001E6A2C"/>
    <w:rsid w:val="001F1286"/>
    <w:rsid w:val="001F6CB5"/>
    <w:rsid w:val="00205A19"/>
    <w:rsid w:val="00213AF6"/>
    <w:rsid w:val="0021651F"/>
    <w:rsid w:val="00222DDD"/>
    <w:rsid w:val="002235C5"/>
    <w:rsid w:val="00232C28"/>
    <w:rsid w:val="00237C6B"/>
    <w:rsid w:val="00242653"/>
    <w:rsid w:val="0024393E"/>
    <w:rsid w:val="00247836"/>
    <w:rsid w:val="00262D0C"/>
    <w:rsid w:val="002659F1"/>
    <w:rsid w:val="00271FF6"/>
    <w:rsid w:val="00280262"/>
    <w:rsid w:val="00283241"/>
    <w:rsid w:val="002844E4"/>
    <w:rsid w:val="0029393C"/>
    <w:rsid w:val="00293E30"/>
    <w:rsid w:val="00296B98"/>
    <w:rsid w:val="002A13ED"/>
    <w:rsid w:val="002A4119"/>
    <w:rsid w:val="002A4EF7"/>
    <w:rsid w:val="002A7497"/>
    <w:rsid w:val="002B460B"/>
    <w:rsid w:val="002C1022"/>
    <w:rsid w:val="002C296E"/>
    <w:rsid w:val="002C2A70"/>
    <w:rsid w:val="002C4619"/>
    <w:rsid w:val="002C48A6"/>
    <w:rsid w:val="002C504B"/>
    <w:rsid w:val="002C6DF4"/>
    <w:rsid w:val="002D4F1C"/>
    <w:rsid w:val="002D6B6E"/>
    <w:rsid w:val="002E1C34"/>
    <w:rsid w:val="002E34AB"/>
    <w:rsid w:val="002E59FB"/>
    <w:rsid w:val="002F3CE0"/>
    <w:rsid w:val="002F7F78"/>
    <w:rsid w:val="00300877"/>
    <w:rsid w:val="00302A10"/>
    <w:rsid w:val="00306A95"/>
    <w:rsid w:val="00310606"/>
    <w:rsid w:val="00313AF4"/>
    <w:rsid w:val="003159B1"/>
    <w:rsid w:val="00320DF6"/>
    <w:rsid w:val="00327E80"/>
    <w:rsid w:val="00335563"/>
    <w:rsid w:val="00336220"/>
    <w:rsid w:val="003414DD"/>
    <w:rsid w:val="00342876"/>
    <w:rsid w:val="003458BC"/>
    <w:rsid w:val="003523F8"/>
    <w:rsid w:val="00353F77"/>
    <w:rsid w:val="003607DF"/>
    <w:rsid w:val="003742BB"/>
    <w:rsid w:val="00374812"/>
    <w:rsid w:val="00374A8E"/>
    <w:rsid w:val="00376BD9"/>
    <w:rsid w:val="00376E38"/>
    <w:rsid w:val="00377C05"/>
    <w:rsid w:val="0038730C"/>
    <w:rsid w:val="003A083A"/>
    <w:rsid w:val="003A4D67"/>
    <w:rsid w:val="003C0B47"/>
    <w:rsid w:val="003C1D52"/>
    <w:rsid w:val="003C268E"/>
    <w:rsid w:val="003C3EDE"/>
    <w:rsid w:val="003C4E2A"/>
    <w:rsid w:val="003C57A7"/>
    <w:rsid w:val="003D494E"/>
    <w:rsid w:val="003D6EA6"/>
    <w:rsid w:val="003E17C8"/>
    <w:rsid w:val="003F13F1"/>
    <w:rsid w:val="003F3556"/>
    <w:rsid w:val="003F3DEC"/>
    <w:rsid w:val="003F4D54"/>
    <w:rsid w:val="0040020A"/>
    <w:rsid w:val="00403349"/>
    <w:rsid w:val="00404BA5"/>
    <w:rsid w:val="00406CBB"/>
    <w:rsid w:val="00410885"/>
    <w:rsid w:val="00411D93"/>
    <w:rsid w:val="00414028"/>
    <w:rsid w:val="00422177"/>
    <w:rsid w:val="004316D4"/>
    <w:rsid w:val="00433E05"/>
    <w:rsid w:val="00434E52"/>
    <w:rsid w:val="00436204"/>
    <w:rsid w:val="004370F2"/>
    <w:rsid w:val="00440BDC"/>
    <w:rsid w:val="004416D8"/>
    <w:rsid w:val="00445239"/>
    <w:rsid w:val="004533EA"/>
    <w:rsid w:val="00460C6E"/>
    <w:rsid w:val="004660A4"/>
    <w:rsid w:val="00471467"/>
    <w:rsid w:val="00472D68"/>
    <w:rsid w:val="00486885"/>
    <w:rsid w:val="004A0CC7"/>
    <w:rsid w:val="004A19ED"/>
    <w:rsid w:val="004A325B"/>
    <w:rsid w:val="004A7272"/>
    <w:rsid w:val="004C008B"/>
    <w:rsid w:val="004C0F5D"/>
    <w:rsid w:val="004C3766"/>
    <w:rsid w:val="004D18B1"/>
    <w:rsid w:val="004D33D9"/>
    <w:rsid w:val="004D5660"/>
    <w:rsid w:val="004D71FD"/>
    <w:rsid w:val="004E284A"/>
    <w:rsid w:val="004F2EE5"/>
    <w:rsid w:val="004F4713"/>
    <w:rsid w:val="004F588C"/>
    <w:rsid w:val="004F7193"/>
    <w:rsid w:val="004F7A5B"/>
    <w:rsid w:val="005003CF"/>
    <w:rsid w:val="00500CC6"/>
    <w:rsid w:val="005046F1"/>
    <w:rsid w:val="00506FA3"/>
    <w:rsid w:val="005073F1"/>
    <w:rsid w:val="005103A8"/>
    <w:rsid w:val="00513A66"/>
    <w:rsid w:val="00515C1E"/>
    <w:rsid w:val="005172AF"/>
    <w:rsid w:val="00524C38"/>
    <w:rsid w:val="00525ADB"/>
    <w:rsid w:val="00532146"/>
    <w:rsid w:val="00532944"/>
    <w:rsid w:val="00534702"/>
    <w:rsid w:val="00542149"/>
    <w:rsid w:val="005526C6"/>
    <w:rsid w:val="00562511"/>
    <w:rsid w:val="00563373"/>
    <w:rsid w:val="00563624"/>
    <w:rsid w:val="00563BEF"/>
    <w:rsid w:val="00564DC2"/>
    <w:rsid w:val="005748B8"/>
    <w:rsid w:val="005757B6"/>
    <w:rsid w:val="00582A9F"/>
    <w:rsid w:val="0058307A"/>
    <w:rsid w:val="00593C05"/>
    <w:rsid w:val="00596A20"/>
    <w:rsid w:val="005A4E0E"/>
    <w:rsid w:val="005A4E40"/>
    <w:rsid w:val="005B1376"/>
    <w:rsid w:val="005B4EB2"/>
    <w:rsid w:val="005B5EC9"/>
    <w:rsid w:val="005C0666"/>
    <w:rsid w:val="005C11CB"/>
    <w:rsid w:val="005C7A67"/>
    <w:rsid w:val="005D22D5"/>
    <w:rsid w:val="005D4C41"/>
    <w:rsid w:val="005D4FBC"/>
    <w:rsid w:val="005D520B"/>
    <w:rsid w:val="005E2B81"/>
    <w:rsid w:val="005F0BCE"/>
    <w:rsid w:val="005F0F1B"/>
    <w:rsid w:val="005F46EF"/>
    <w:rsid w:val="005F57FA"/>
    <w:rsid w:val="0060616B"/>
    <w:rsid w:val="006114F2"/>
    <w:rsid w:val="00612C39"/>
    <w:rsid w:val="00615689"/>
    <w:rsid w:val="00620C77"/>
    <w:rsid w:val="00620E98"/>
    <w:rsid w:val="0065086D"/>
    <w:rsid w:val="00654050"/>
    <w:rsid w:val="006620AA"/>
    <w:rsid w:val="00665AFE"/>
    <w:rsid w:val="00674773"/>
    <w:rsid w:val="00674857"/>
    <w:rsid w:val="00677870"/>
    <w:rsid w:val="00680DBA"/>
    <w:rsid w:val="00683966"/>
    <w:rsid w:val="00685BE1"/>
    <w:rsid w:val="00687151"/>
    <w:rsid w:val="00687742"/>
    <w:rsid w:val="0069055C"/>
    <w:rsid w:val="006906E9"/>
    <w:rsid w:val="006908A5"/>
    <w:rsid w:val="006920AB"/>
    <w:rsid w:val="0069314C"/>
    <w:rsid w:val="006A0AC0"/>
    <w:rsid w:val="006A153C"/>
    <w:rsid w:val="006B319A"/>
    <w:rsid w:val="006B64A1"/>
    <w:rsid w:val="006C78DA"/>
    <w:rsid w:val="006D520F"/>
    <w:rsid w:val="006D747C"/>
    <w:rsid w:val="006D7733"/>
    <w:rsid w:val="006E1EFF"/>
    <w:rsid w:val="006E4B1E"/>
    <w:rsid w:val="006E5263"/>
    <w:rsid w:val="006E5E57"/>
    <w:rsid w:val="006F59AD"/>
    <w:rsid w:val="006F5E40"/>
    <w:rsid w:val="006F711E"/>
    <w:rsid w:val="006F7941"/>
    <w:rsid w:val="007006D9"/>
    <w:rsid w:val="00704B50"/>
    <w:rsid w:val="00711A62"/>
    <w:rsid w:val="00726A36"/>
    <w:rsid w:val="007327E0"/>
    <w:rsid w:val="00740037"/>
    <w:rsid w:val="00741F97"/>
    <w:rsid w:val="00744CFF"/>
    <w:rsid w:val="00744D18"/>
    <w:rsid w:val="007519F6"/>
    <w:rsid w:val="007561D1"/>
    <w:rsid w:val="007566CE"/>
    <w:rsid w:val="00756E24"/>
    <w:rsid w:val="007620BE"/>
    <w:rsid w:val="0076306C"/>
    <w:rsid w:val="0077165E"/>
    <w:rsid w:val="00771C58"/>
    <w:rsid w:val="00771DAC"/>
    <w:rsid w:val="007743CD"/>
    <w:rsid w:val="00776907"/>
    <w:rsid w:val="00780578"/>
    <w:rsid w:val="00786418"/>
    <w:rsid w:val="0078670D"/>
    <w:rsid w:val="007920D1"/>
    <w:rsid w:val="00792BBC"/>
    <w:rsid w:val="00793D3D"/>
    <w:rsid w:val="0079595F"/>
    <w:rsid w:val="007A0F87"/>
    <w:rsid w:val="007A238C"/>
    <w:rsid w:val="007A37DD"/>
    <w:rsid w:val="007A3B8F"/>
    <w:rsid w:val="007A434F"/>
    <w:rsid w:val="007A49C9"/>
    <w:rsid w:val="007B098B"/>
    <w:rsid w:val="007B235A"/>
    <w:rsid w:val="007B2A8C"/>
    <w:rsid w:val="007C05A1"/>
    <w:rsid w:val="007C2D3E"/>
    <w:rsid w:val="007D1144"/>
    <w:rsid w:val="007D3189"/>
    <w:rsid w:val="007D44C9"/>
    <w:rsid w:val="007D470B"/>
    <w:rsid w:val="007D48DA"/>
    <w:rsid w:val="007E1D03"/>
    <w:rsid w:val="007F06BE"/>
    <w:rsid w:val="007F0A87"/>
    <w:rsid w:val="007F14E3"/>
    <w:rsid w:val="007F7BD7"/>
    <w:rsid w:val="007F7F40"/>
    <w:rsid w:val="00800F82"/>
    <w:rsid w:val="00801592"/>
    <w:rsid w:val="00812749"/>
    <w:rsid w:val="00815071"/>
    <w:rsid w:val="008169FD"/>
    <w:rsid w:val="008232AE"/>
    <w:rsid w:val="00827571"/>
    <w:rsid w:val="00834BC0"/>
    <w:rsid w:val="008353BE"/>
    <w:rsid w:val="00845677"/>
    <w:rsid w:val="00851415"/>
    <w:rsid w:val="00856C5D"/>
    <w:rsid w:val="00862B8D"/>
    <w:rsid w:val="00864E0C"/>
    <w:rsid w:val="00864F2F"/>
    <w:rsid w:val="00865076"/>
    <w:rsid w:val="0086566F"/>
    <w:rsid w:val="0087634B"/>
    <w:rsid w:val="00880379"/>
    <w:rsid w:val="00882CCB"/>
    <w:rsid w:val="008839F9"/>
    <w:rsid w:val="00884BDD"/>
    <w:rsid w:val="008955FD"/>
    <w:rsid w:val="008A2E68"/>
    <w:rsid w:val="008A6C0D"/>
    <w:rsid w:val="008A78A3"/>
    <w:rsid w:val="008B18CB"/>
    <w:rsid w:val="008B42A4"/>
    <w:rsid w:val="008B4952"/>
    <w:rsid w:val="008C0027"/>
    <w:rsid w:val="008C25F9"/>
    <w:rsid w:val="008C2AA0"/>
    <w:rsid w:val="008C5366"/>
    <w:rsid w:val="008C5DE1"/>
    <w:rsid w:val="008C62E7"/>
    <w:rsid w:val="008C687A"/>
    <w:rsid w:val="008C7682"/>
    <w:rsid w:val="008D5C4D"/>
    <w:rsid w:val="008E564B"/>
    <w:rsid w:val="008F0B3E"/>
    <w:rsid w:val="008F2467"/>
    <w:rsid w:val="008F3E25"/>
    <w:rsid w:val="008F4957"/>
    <w:rsid w:val="008F52F7"/>
    <w:rsid w:val="008F68AC"/>
    <w:rsid w:val="008F6ECD"/>
    <w:rsid w:val="00903A2D"/>
    <w:rsid w:val="009075F5"/>
    <w:rsid w:val="009121FE"/>
    <w:rsid w:val="009310B6"/>
    <w:rsid w:val="00932406"/>
    <w:rsid w:val="00934730"/>
    <w:rsid w:val="00934A06"/>
    <w:rsid w:val="009374B5"/>
    <w:rsid w:val="00937734"/>
    <w:rsid w:val="00941D19"/>
    <w:rsid w:val="00942E4E"/>
    <w:rsid w:val="00964051"/>
    <w:rsid w:val="00965FB0"/>
    <w:rsid w:val="009665E2"/>
    <w:rsid w:val="00966685"/>
    <w:rsid w:val="00966A50"/>
    <w:rsid w:val="009705BB"/>
    <w:rsid w:val="00970E0F"/>
    <w:rsid w:val="00974225"/>
    <w:rsid w:val="00981818"/>
    <w:rsid w:val="00983157"/>
    <w:rsid w:val="0098385D"/>
    <w:rsid w:val="0098560D"/>
    <w:rsid w:val="0099061C"/>
    <w:rsid w:val="0099122C"/>
    <w:rsid w:val="00997F02"/>
    <w:rsid w:val="00997FF6"/>
    <w:rsid w:val="009A2282"/>
    <w:rsid w:val="009A2323"/>
    <w:rsid w:val="009A51A2"/>
    <w:rsid w:val="009A7389"/>
    <w:rsid w:val="009C10AF"/>
    <w:rsid w:val="009C78D4"/>
    <w:rsid w:val="009D19D9"/>
    <w:rsid w:val="009D4DE0"/>
    <w:rsid w:val="009D5AB0"/>
    <w:rsid w:val="009E11EA"/>
    <w:rsid w:val="009E2559"/>
    <w:rsid w:val="009E3BC3"/>
    <w:rsid w:val="009E4FA8"/>
    <w:rsid w:val="009E588A"/>
    <w:rsid w:val="009F46DC"/>
    <w:rsid w:val="009F7E90"/>
    <w:rsid w:val="00A01A87"/>
    <w:rsid w:val="00A05F67"/>
    <w:rsid w:val="00A071D8"/>
    <w:rsid w:val="00A10A11"/>
    <w:rsid w:val="00A133F7"/>
    <w:rsid w:val="00A2157A"/>
    <w:rsid w:val="00A23964"/>
    <w:rsid w:val="00A25BB3"/>
    <w:rsid w:val="00A307A9"/>
    <w:rsid w:val="00A3405F"/>
    <w:rsid w:val="00A34253"/>
    <w:rsid w:val="00A4256A"/>
    <w:rsid w:val="00A42D98"/>
    <w:rsid w:val="00A447F9"/>
    <w:rsid w:val="00A5351B"/>
    <w:rsid w:val="00A54554"/>
    <w:rsid w:val="00A55BE3"/>
    <w:rsid w:val="00A646D0"/>
    <w:rsid w:val="00A659CD"/>
    <w:rsid w:val="00A670FB"/>
    <w:rsid w:val="00A71A38"/>
    <w:rsid w:val="00A727E5"/>
    <w:rsid w:val="00A74285"/>
    <w:rsid w:val="00A840D4"/>
    <w:rsid w:val="00A93772"/>
    <w:rsid w:val="00A93AFC"/>
    <w:rsid w:val="00A93D3C"/>
    <w:rsid w:val="00AA08D3"/>
    <w:rsid w:val="00AA430C"/>
    <w:rsid w:val="00AA5AD8"/>
    <w:rsid w:val="00AA64E4"/>
    <w:rsid w:val="00AB4BDF"/>
    <w:rsid w:val="00AB74DC"/>
    <w:rsid w:val="00AC098A"/>
    <w:rsid w:val="00AC1FD0"/>
    <w:rsid w:val="00AC3F2E"/>
    <w:rsid w:val="00AC56CB"/>
    <w:rsid w:val="00AD45FC"/>
    <w:rsid w:val="00AD4C98"/>
    <w:rsid w:val="00AE38CE"/>
    <w:rsid w:val="00AE6F36"/>
    <w:rsid w:val="00AF3F36"/>
    <w:rsid w:val="00AF4387"/>
    <w:rsid w:val="00AF6207"/>
    <w:rsid w:val="00B0498B"/>
    <w:rsid w:val="00B15109"/>
    <w:rsid w:val="00B153E1"/>
    <w:rsid w:val="00B24BA2"/>
    <w:rsid w:val="00B24F2C"/>
    <w:rsid w:val="00B371E8"/>
    <w:rsid w:val="00B475AC"/>
    <w:rsid w:val="00B47875"/>
    <w:rsid w:val="00B52A18"/>
    <w:rsid w:val="00B54C53"/>
    <w:rsid w:val="00B6797D"/>
    <w:rsid w:val="00B733A1"/>
    <w:rsid w:val="00B7513D"/>
    <w:rsid w:val="00B96C1D"/>
    <w:rsid w:val="00B96D87"/>
    <w:rsid w:val="00B975F2"/>
    <w:rsid w:val="00BA5590"/>
    <w:rsid w:val="00BA6C24"/>
    <w:rsid w:val="00BB0B4E"/>
    <w:rsid w:val="00BB1D8C"/>
    <w:rsid w:val="00BB3349"/>
    <w:rsid w:val="00BB554F"/>
    <w:rsid w:val="00BC00D4"/>
    <w:rsid w:val="00BC1D31"/>
    <w:rsid w:val="00BC52FD"/>
    <w:rsid w:val="00BC5B71"/>
    <w:rsid w:val="00BE4E1C"/>
    <w:rsid w:val="00BE646A"/>
    <w:rsid w:val="00BE6F46"/>
    <w:rsid w:val="00BE7483"/>
    <w:rsid w:val="00BF1A2E"/>
    <w:rsid w:val="00BF2F69"/>
    <w:rsid w:val="00BF314E"/>
    <w:rsid w:val="00BF4152"/>
    <w:rsid w:val="00BF7533"/>
    <w:rsid w:val="00C02DFA"/>
    <w:rsid w:val="00C036BE"/>
    <w:rsid w:val="00C042F8"/>
    <w:rsid w:val="00C06D7E"/>
    <w:rsid w:val="00C1103C"/>
    <w:rsid w:val="00C16B02"/>
    <w:rsid w:val="00C174AD"/>
    <w:rsid w:val="00C21679"/>
    <w:rsid w:val="00C22A00"/>
    <w:rsid w:val="00C23017"/>
    <w:rsid w:val="00C26D97"/>
    <w:rsid w:val="00C31DF9"/>
    <w:rsid w:val="00C376C1"/>
    <w:rsid w:val="00C37926"/>
    <w:rsid w:val="00C43C89"/>
    <w:rsid w:val="00C45751"/>
    <w:rsid w:val="00C46E42"/>
    <w:rsid w:val="00C47580"/>
    <w:rsid w:val="00C47D40"/>
    <w:rsid w:val="00C52159"/>
    <w:rsid w:val="00C55749"/>
    <w:rsid w:val="00C71E1D"/>
    <w:rsid w:val="00C859AF"/>
    <w:rsid w:val="00C85DDA"/>
    <w:rsid w:val="00C87E63"/>
    <w:rsid w:val="00C91E49"/>
    <w:rsid w:val="00CA4C3D"/>
    <w:rsid w:val="00CB066B"/>
    <w:rsid w:val="00CC1CF3"/>
    <w:rsid w:val="00CD177A"/>
    <w:rsid w:val="00CD74D8"/>
    <w:rsid w:val="00CE118F"/>
    <w:rsid w:val="00CF18A4"/>
    <w:rsid w:val="00CF5553"/>
    <w:rsid w:val="00CF6387"/>
    <w:rsid w:val="00D07754"/>
    <w:rsid w:val="00D141C6"/>
    <w:rsid w:val="00D15F6C"/>
    <w:rsid w:val="00D17B78"/>
    <w:rsid w:val="00D3622A"/>
    <w:rsid w:val="00D37E35"/>
    <w:rsid w:val="00D4746B"/>
    <w:rsid w:val="00D47BBB"/>
    <w:rsid w:val="00D55A4C"/>
    <w:rsid w:val="00D61ED2"/>
    <w:rsid w:val="00D64902"/>
    <w:rsid w:val="00D760A7"/>
    <w:rsid w:val="00D76355"/>
    <w:rsid w:val="00D77D54"/>
    <w:rsid w:val="00D80AC8"/>
    <w:rsid w:val="00D9087C"/>
    <w:rsid w:val="00D96A14"/>
    <w:rsid w:val="00DA44CD"/>
    <w:rsid w:val="00DA4B7B"/>
    <w:rsid w:val="00DA4E27"/>
    <w:rsid w:val="00DA5663"/>
    <w:rsid w:val="00DA6D10"/>
    <w:rsid w:val="00DB0217"/>
    <w:rsid w:val="00DB26C3"/>
    <w:rsid w:val="00DB33E6"/>
    <w:rsid w:val="00DB5BED"/>
    <w:rsid w:val="00DD077F"/>
    <w:rsid w:val="00DD2B0F"/>
    <w:rsid w:val="00DD4BB3"/>
    <w:rsid w:val="00DD587A"/>
    <w:rsid w:val="00DE65BA"/>
    <w:rsid w:val="00DF00FD"/>
    <w:rsid w:val="00DF5CE3"/>
    <w:rsid w:val="00E02615"/>
    <w:rsid w:val="00E1168C"/>
    <w:rsid w:val="00E148AE"/>
    <w:rsid w:val="00E1533E"/>
    <w:rsid w:val="00E15DD4"/>
    <w:rsid w:val="00E2181C"/>
    <w:rsid w:val="00E23CD5"/>
    <w:rsid w:val="00E30C1A"/>
    <w:rsid w:val="00E31261"/>
    <w:rsid w:val="00E3450A"/>
    <w:rsid w:val="00E37997"/>
    <w:rsid w:val="00E542E6"/>
    <w:rsid w:val="00E617A4"/>
    <w:rsid w:val="00E6780F"/>
    <w:rsid w:val="00E73AF9"/>
    <w:rsid w:val="00E811A9"/>
    <w:rsid w:val="00E81C33"/>
    <w:rsid w:val="00E81E51"/>
    <w:rsid w:val="00E842F1"/>
    <w:rsid w:val="00E85CCA"/>
    <w:rsid w:val="00E879D5"/>
    <w:rsid w:val="00E964D1"/>
    <w:rsid w:val="00E97536"/>
    <w:rsid w:val="00EA2023"/>
    <w:rsid w:val="00EA4394"/>
    <w:rsid w:val="00EB3427"/>
    <w:rsid w:val="00EB3C2B"/>
    <w:rsid w:val="00EB4284"/>
    <w:rsid w:val="00EB61E0"/>
    <w:rsid w:val="00EB6D4A"/>
    <w:rsid w:val="00EC2CBC"/>
    <w:rsid w:val="00EC2D53"/>
    <w:rsid w:val="00EC6A07"/>
    <w:rsid w:val="00ED0B3B"/>
    <w:rsid w:val="00ED11D5"/>
    <w:rsid w:val="00ED1357"/>
    <w:rsid w:val="00ED1C68"/>
    <w:rsid w:val="00ED2B8A"/>
    <w:rsid w:val="00ED76B7"/>
    <w:rsid w:val="00EE02BA"/>
    <w:rsid w:val="00EE26BE"/>
    <w:rsid w:val="00EE4486"/>
    <w:rsid w:val="00EE5421"/>
    <w:rsid w:val="00EF659D"/>
    <w:rsid w:val="00F000F0"/>
    <w:rsid w:val="00F012B5"/>
    <w:rsid w:val="00F0735E"/>
    <w:rsid w:val="00F13E0E"/>
    <w:rsid w:val="00F239CD"/>
    <w:rsid w:val="00F36B4E"/>
    <w:rsid w:val="00F456D5"/>
    <w:rsid w:val="00F52960"/>
    <w:rsid w:val="00F54F42"/>
    <w:rsid w:val="00F57547"/>
    <w:rsid w:val="00F57A4D"/>
    <w:rsid w:val="00F6039C"/>
    <w:rsid w:val="00F61B94"/>
    <w:rsid w:val="00F748FF"/>
    <w:rsid w:val="00F77075"/>
    <w:rsid w:val="00F80800"/>
    <w:rsid w:val="00F81B30"/>
    <w:rsid w:val="00F930B9"/>
    <w:rsid w:val="00F97E8A"/>
    <w:rsid w:val="00FA4A1A"/>
    <w:rsid w:val="00FA69F2"/>
    <w:rsid w:val="00FB0EAC"/>
    <w:rsid w:val="00FC3301"/>
    <w:rsid w:val="00FC3D25"/>
    <w:rsid w:val="00FC47DB"/>
    <w:rsid w:val="00FC6199"/>
    <w:rsid w:val="00FC716B"/>
    <w:rsid w:val="00FD23BA"/>
    <w:rsid w:val="00FD3E96"/>
    <w:rsid w:val="00FE2CB4"/>
    <w:rsid w:val="00FF2953"/>
    <w:rsid w:val="00FF671E"/>
    <w:rsid w:val="00FF6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5D7C5"/>
  <w15:chartTrackingRefBased/>
  <w15:docId w15:val="{13B41E1C-4349-41A1-B4C4-60DEE57B2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B4E"/>
    <w:rPr>
      <w:rFonts w:eastAsia="MS Mincho"/>
      <w:kern w:val="2"/>
      <w:lang w:val="hr-HR"/>
      <w14:ligatures w14:val="standardContextual"/>
    </w:rPr>
  </w:style>
  <w:style w:type="paragraph" w:styleId="Heading2">
    <w:name w:val="heading 2"/>
    <w:basedOn w:val="Normal"/>
    <w:link w:val="Heading2Char"/>
    <w:uiPriority w:val="9"/>
    <w:qFormat/>
    <w:rsid w:val="007F0A87"/>
    <w:pPr>
      <w:spacing w:before="100" w:beforeAutospacing="1" w:after="100" w:afterAutospacing="1" w:line="240" w:lineRule="auto"/>
      <w:outlineLvl w:val="1"/>
    </w:pPr>
    <w:rPr>
      <w:rFonts w:ascii="Times New Roman" w:eastAsia="Times New Roman" w:hAnsi="Times New Roman" w:cs="Times New Roman"/>
      <w:b/>
      <w:bCs/>
      <w:kern w:val="0"/>
      <w:sz w:val="36"/>
      <w:szCs w:val="36"/>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61ED2"/>
    <w:pPr>
      <w:spacing w:after="0" w:line="240" w:lineRule="auto"/>
    </w:pPr>
    <w:rPr>
      <w:rFonts w:eastAsia="MS Mincho"/>
      <w:kern w:val="2"/>
      <w:lang w:val="hr-HR"/>
      <w14:ligatures w14:val="standardContextual"/>
    </w:rPr>
  </w:style>
  <w:style w:type="paragraph" w:styleId="NormalWeb">
    <w:name w:val="Normal (Web)"/>
    <w:basedOn w:val="Normal"/>
    <w:uiPriority w:val="99"/>
    <w:unhideWhenUsed/>
    <w:rsid w:val="007F7BD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Strong">
    <w:name w:val="Strong"/>
    <w:basedOn w:val="DefaultParagraphFont"/>
    <w:uiPriority w:val="22"/>
    <w:qFormat/>
    <w:rsid w:val="007F7BD7"/>
    <w:rPr>
      <w:b/>
      <w:bCs/>
    </w:rPr>
  </w:style>
  <w:style w:type="character" w:styleId="CommentReference">
    <w:name w:val="annotation reference"/>
    <w:basedOn w:val="DefaultParagraphFont"/>
    <w:uiPriority w:val="99"/>
    <w:semiHidden/>
    <w:unhideWhenUsed/>
    <w:rsid w:val="00C036BE"/>
    <w:rPr>
      <w:sz w:val="16"/>
      <w:szCs w:val="16"/>
    </w:rPr>
  </w:style>
  <w:style w:type="paragraph" w:styleId="CommentText">
    <w:name w:val="annotation text"/>
    <w:basedOn w:val="Normal"/>
    <w:link w:val="CommentTextChar"/>
    <w:uiPriority w:val="99"/>
    <w:unhideWhenUsed/>
    <w:rsid w:val="00C036BE"/>
    <w:pPr>
      <w:spacing w:line="240" w:lineRule="auto"/>
    </w:pPr>
    <w:rPr>
      <w:sz w:val="20"/>
      <w:szCs w:val="20"/>
      <w:lang w:val="en-GB"/>
    </w:rPr>
  </w:style>
  <w:style w:type="character" w:customStyle="1" w:styleId="CommentTextChar">
    <w:name w:val="Comment Text Char"/>
    <w:basedOn w:val="DefaultParagraphFont"/>
    <w:link w:val="CommentText"/>
    <w:uiPriority w:val="99"/>
    <w:rsid w:val="00C036BE"/>
    <w:rPr>
      <w:rFonts w:eastAsia="MS Mincho"/>
      <w:kern w:val="2"/>
      <w:sz w:val="20"/>
      <w:szCs w:val="20"/>
      <w:lang w:val="en-GB"/>
      <w14:ligatures w14:val="standardContextual"/>
    </w:rPr>
  </w:style>
  <w:style w:type="paragraph" w:styleId="ListParagraph">
    <w:name w:val="List Paragraph"/>
    <w:basedOn w:val="Normal"/>
    <w:uiPriority w:val="1"/>
    <w:qFormat/>
    <w:rsid w:val="005C11CB"/>
    <w:pPr>
      <w:ind w:left="720"/>
      <w:contextualSpacing/>
    </w:pPr>
    <w:rPr>
      <w:lang w:val="en-GB"/>
    </w:rPr>
  </w:style>
  <w:style w:type="table" w:styleId="TableGrid">
    <w:name w:val="Table Grid"/>
    <w:basedOn w:val="TableNormal"/>
    <w:uiPriority w:val="39"/>
    <w:rsid w:val="009D5AB0"/>
    <w:pPr>
      <w:spacing w:after="0" w:line="240" w:lineRule="auto"/>
    </w:pPr>
    <w:rPr>
      <w:rFonts w:eastAsia="MS Mincho"/>
      <w:kern w:val="2"/>
      <w:lang w:val="hr-H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74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746B"/>
    <w:rPr>
      <w:rFonts w:eastAsia="MS Mincho"/>
      <w:kern w:val="2"/>
      <w:lang w:val="hr-HR"/>
      <w14:ligatures w14:val="standardContextual"/>
    </w:rPr>
  </w:style>
  <w:style w:type="paragraph" w:styleId="Footer">
    <w:name w:val="footer"/>
    <w:basedOn w:val="Normal"/>
    <w:link w:val="FooterChar"/>
    <w:uiPriority w:val="99"/>
    <w:unhideWhenUsed/>
    <w:rsid w:val="00D474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746B"/>
    <w:rPr>
      <w:rFonts w:eastAsia="MS Mincho"/>
      <w:kern w:val="2"/>
      <w:lang w:val="hr-HR"/>
      <w14:ligatures w14:val="standardContextual"/>
    </w:rPr>
  </w:style>
  <w:style w:type="character" w:customStyle="1" w:styleId="Heading2Char">
    <w:name w:val="Heading 2 Char"/>
    <w:basedOn w:val="DefaultParagraphFont"/>
    <w:link w:val="Heading2"/>
    <w:uiPriority w:val="9"/>
    <w:rsid w:val="007F0A87"/>
    <w:rPr>
      <w:rFonts w:ascii="Times New Roman" w:eastAsia="Times New Roman" w:hAnsi="Times New Roman" w:cs="Times New Roman"/>
      <w:b/>
      <w:bCs/>
      <w:sz w:val="36"/>
      <w:szCs w:val="36"/>
    </w:rPr>
  </w:style>
  <w:style w:type="paragraph" w:customStyle="1" w:styleId="whitespace-normal">
    <w:name w:val="whitespace-normal"/>
    <w:basedOn w:val="Normal"/>
    <w:rsid w:val="007F0A8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Revision">
    <w:name w:val="Revision"/>
    <w:hidden/>
    <w:uiPriority w:val="99"/>
    <w:semiHidden/>
    <w:rsid w:val="00192CAC"/>
    <w:pPr>
      <w:spacing w:after="0" w:line="240" w:lineRule="auto"/>
    </w:pPr>
    <w:rPr>
      <w:rFonts w:eastAsia="MS Mincho"/>
      <w:kern w:val="2"/>
      <w:lang w:val="hr-HR"/>
      <w14:ligatures w14:val="standardContextual"/>
    </w:rPr>
  </w:style>
  <w:style w:type="paragraph" w:styleId="CommentSubject">
    <w:name w:val="annotation subject"/>
    <w:basedOn w:val="CommentText"/>
    <w:next w:val="CommentText"/>
    <w:link w:val="CommentSubjectChar"/>
    <w:uiPriority w:val="99"/>
    <w:semiHidden/>
    <w:unhideWhenUsed/>
    <w:rsid w:val="00C23017"/>
    <w:rPr>
      <w:b/>
      <w:bCs/>
      <w:lang w:val="hr-HR"/>
    </w:rPr>
  </w:style>
  <w:style w:type="character" w:customStyle="1" w:styleId="CommentSubjectChar">
    <w:name w:val="Comment Subject Char"/>
    <w:basedOn w:val="CommentTextChar"/>
    <w:link w:val="CommentSubject"/>
    <w:uiPriority w:val="99"/>
    <w:semiHidden/>
    <w:rsid w:val="00C23017"/>
    <w:rPr>
      <w:rFonts w:eastAsia="MS Mincho"/>
      <w:b/>
      <w:bCs/>
      <w:kern w:val="2"/>
      <w:sz w:val="20"/>
      <w:szCs w:val="20"/>
      <w:lang w:val="hr-HR"/>
      <w14:ligatures w14:val="standardContextual"/>
    </w:rPr>
  </w:style>
  <w:style w:type="paragraph" w:customStyle="1" w:styleId="norm">
    <w:name w:val="norm"/>
    <w:basedOn w:val="Normal"/>
    <w:rsid w:val="00C042F8"/>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boldface">
    <w:name w:val="boldface"/>
    <w:basedOn w:val="DefaultParagraphFont"/>
    <w:rsid w:val="00C042F8"/>
  </w:style>
  <w:style w:type="paragraph" w:customStyle="1" w:styleId="modref">
    <w:name w:val="modref"/>
    <w:basedOn w:val="Normal"/>
    <w:rsid w:val="00C042F8"/>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Hyperlink">
    <w:name w:val="Hyperlink"/>
    <w:basedOn w:val="DefaultParagraphFont"/>
    <w:unhideWhenUsed/>
    <w:rsid w:val="00C042F8"/>
    <w:rPr>
      <w:color w:val="0000FF"/>
      <w:u w:val="single"/>
    </w:rPr>
  </w:style>
  <w:style w:type="paragraph" w:customStyle="1" w:styleId="List1">
    <w:name w:val="List1"/>
    <w:basedOn w:val="Normal"/>
    <w:rsid w:val="002A13ED"/>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BalloonText">
    <w:name w:val="Balloon Text"/>
    <w:basedOn w:val="Normal"/>
    <w:link w:val="BalloonTextChar"/>
    <w:uiPriority w:val="99"/>
    <w:semiHidden/>
    <w:unhideWhenUsed/>
    <w:rsid w:val="000953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532F"/>
    <w:rPr>
      <w:rFonts w:ascii="Segoe UI" w:eastAsia="MS Mincho" w:hAnsi="Segoe UI" w:cs="Segoe UI"/>
      <w:kern w:val="2"/>
      <w:sz w:val="18"/>
      <w:szCs w:val="18"/>
      <w:lang w:val="hr-HR"/>
      <w14:ligatures w14:val="standardContextual"/>
    </w:rPr>
  </w:style>
  <w:style w:type="paragraph" w:styleId="EndnoteText">
    <w:name w:val="endnote text"/>
    <w:basedOn w:val="Normal"/>
    <w:link w:val="EndnoteTextChar"/>
    <w:uiPriority w:val="99"/>
    <w:semiHidden/>
    <w:unhideWhenUsed/>
    <w:rsid w:val="00711A6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11A62"/>
    <w:rPr>
      <w:rFonts w:eastAsia="MS Mincho"/>
      <w:kern w:val="2"/>
      <w:sz w:val="20"/>
      <w:szCs w:val="20"/>
      <w:lang w:val="hr-HR"/>
      <w14:ligatures w14:val="standardContextual"/>
    </w:rPr>
  </w:style>
  <w:style w:type="character" w:styleId="EndnoteReference">
    <w:name w:val="endnote reference"/>
    <w:basedOn w:val="DefaultParagraphFont"/>
    <w:uiPriority w:val="99"/>
    <w:semiHidden/>
    <w:unhideWhenUsed/>
    <w:rsid w:val="00711A62"/>
    <w:rPr>
      <w:vertAlign w:val="superscript"/>
    </w:rPr>
  </w:style>
  <w:style w:type="paragraph" w:styleId="FootnoteText">
    <w:name w:val="footnote text"/>
    <w:basedOn w:val="Normal"/>
    <w:link w:val="FootnoteTextChar"/>
    <w:uiPriority w:val="99"/>
    <w:semiHidden/>
    <w:unhideWhenUsed/>
    <w:rsid w:val="00711A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1A62"/>
    <w:rPr>
      <w:rFonts w:eastAsia="MS Mincho"/>
      <w:kern w:val="2"/>
      <w:sz w:val="20"/>
      <w:szCs w:val="20"/>
      <w:lang w:val="hr-HR"/>
      <w14:ligatures w14:val="standardContextual"/>
    </w:rPr>
  </w:style>
  <w:style w:type="character" w:styleId="FootnoteReference">
    <w:name w:val="footnote reference"/>
    <w:basedOn w:val="DefaultParagraphFont"/>
    <w:uiPriority w:val="99"/>
    <w:semiHidden/>
    <w:unhideWhenUsed/>
    <w:rsid w:val="00711A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685256">
      <w:bodyDiv w:val="1"/>
      <w:marLeft w:val="0"/>
      <w:marRight w:val="0"/>
      <w:marTop w:val="0"/>
      <w:marBottom w:val="0"/>
      <w:divBdr>
        <w:top w:val="none" w:sz="0" w:space="0" w:color="auto"/>
        <w:left w:val="none" w:sz="0" w:space="0" w:color="auto"/>
        <w:bottom w:val="none" w:sz="0" w:space="0" w:color="auto"/>
        <w:right w:val="none" w:sz="0" w:space="0" w:color="auto"/>
      </w:divBdr>
    </w:div>
    <w:div w:id="1312949890">
      <w:bodyDiv w:val="1"/>
      <w:marLeft w:val="0"/>
      <w:marRight w:val="0"/>
      <w:marTop w:val="0"/>
      <w:marBottom w:val="0"/>
      <w:divBdr>
        <w:top w:val="none" w:sz="0" w:space="0" w:color="auto"/>
        <w:left w:val="none" w:sz="0" w:space="0" w:color="auto"/>
        <w:bottom w:val="none" w:sz="0" w:space="0" w:color="auto"/>
        <w:right w:val="none" w:sz="0" w:space="0" w:color="auto"/>
      </w:divBdr>
      <w:divsChild>
        <w:div w:id="62264457">
          <w:marLeft w:val="0"/>
          <w:marRight w:val="0"/>
          <w:marTop w:val="0"/>
          <w:marBottom w:val="0"/>
          <w:divBdr>
            <w:top w:val="none" w:sz="0" w:space="0" w:color="auto"/>
            <w:left w:val="none" w:sz="0" w:space="0" w:color="auto"/>
            <w:bottom w:val="none" w:sz="0" w:space="0" w:color="auto"/>
            <w:right w:val="none" w:sz="0" w:space="0" w:color="auto"/>
          </w:divBdr>
          <w:divsChild>
            <w:div w:id="163633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72825">
      <w:bodyDiv w:val="1"/>
      <w:marLeft w:val="0"/>
      <w:marRight w:val="0"/>
      <w:marTop w:val="0"/>
      <w:marBottom w:val="0"/>
      <w:divBdr>
        <w:top w:val="none" w:sz="0" w:space="0" w:color="auto"/>
        <w:left w:val="none" w:sz="0" w:space="0" w:color="auto"/>
        <w:bottom w:val="none" w:sz="0" w:space="0" w:color="auto"/>
        <w:right w:val="none" w:sz="0" w:space="0" w:color="auto"/>
      </w:divBdr>
    </w:div>
    <w:div w:id="1657680635">
      <w:bodyDiv w:val="1"/>
      <w:marLeft w:val="0"/>
      <w:marRight w:val="0"/>
      <w:marTop w:val="0"/>
      <w:marBottom w:val="0"/>
      <w:divBdr>
        <w:top w:val="none" w:sz="0" w:space="0" w:color="auto"/>
        <w:left w:val="none" w:sz="0" w:space="0" w:color="auto"/>
        <w:bottom w:val="none" w:sz="0" w:space="0" w:color="auto"/>
        <w:right w:val="none" w:sz="0" w:space="0" w:color="auto"/>
      </w:divBdr>
      <w:divsChild>
        <w:div w:id="1067530663">
          <w:marLeft w:val="1200"/>
          <w:marRight w:val="0"/>
          <w:marTop w:val="0"/>
          <w:marBottom w:val="0"/>
          <w:divBdr>
            <w:top w:val="none" w:sz="0" w:space="0" w:color="auto"/>
            <w:left w:val="none" w:sz="0" w:space="0" w:color="auto"/>
            <w:bottom w:val="none" w:sz="0" w:space="0" w:color="auto"/>
            <w:right w:val="none" w:sz="0" w:space="0" w:color="auto"/>
          </w:divBdr>
        </w:div>
      </w:divsChild>
    </w:div>
    <w:div w:id="1742171517">
      <w:bodyDiv w:val="1"/>
      <w:marLeft w:val="0"/>
      <w:marRight w:val="0"/>
      <w:marTop w:val="0"/>
      <w:marBottom w:val="0"/>
      <w:divBdr>
        <w:top w:val="none" w:sz="0" w:space="0" w:color="auto"/>
        <w:left w:val="none" w:sz="0" w:space="0" w:color="auto"/>
        <w:bottom w:val="none" w:sz="0" w:space="0" w:color="auto"/>
        <w:right w:val="none" w:sz="0" w:space="0" w:color="auto"/>
      </w:divBdr>
    </w:div>
    <w:div w:id="1767456868">
      <w:bodyDiv w:val="1"/>
      <w:marLeft w:val="0"/>
      <w:marRight w:val="0"/>
      <w:marTop w:val="0"/>
      <w:marBottom w:val="0"/>
      <w:divBdr>
        <w:top w:val="none" w:sz="0" w:space="0" w:color="auto"/>
        <w:left w:val="none" w:sz="0" w:space="0" w:color="auto"/>
        <w:bottom w:val="none" w:sz="0" w:space="0" w:color="auto"/>
        <w:right w:val="none" w:sz="0" w:space="0" w:color="auto"/>
      </w:divBdr>
      <w:divsChild>
        <w:div w:id="659965526">
          <w:marLeft w:val="12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bujqesia.g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2A0166CDDC494A97954A231935641B" ma:contentTypeVersion="15" ma:contentTypeDescription="Create a new document." ma:contentTypeScope="" ma:versionID="aef4aafed80cf970260ecde21af198fe">
  <xsd:schema xmlns:xsd="http://www.w3.org/2001/XMLSchema" xmlns:xs="http://www.w3.org/2001/XMLSchema" xmlns:p="http://schemas.microsoft.com/office/2006/metadata/properties" xmlns:ns1="http://schemas.microsoft.com/sharepoint/v3" xmlns:ns3="240d9007-a1fb-482a-96da-a02b62c04690" targetNamespace="http://schemas.microsoft.com/office/2006/metadata/properties" ma:root="true" ma:fieldsID="d616c5a59aaaa0a6a85b89bd369b29c8" ns1:_="" ns3:_="">
    <xsd:import namespace="http://schemas.microsoft.com/sharepoint/v3"/>
    <xsd:import namespace="240d9007-a1fb-482a-96da-a02b62c0469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SearchProperties" minOccurs="0"/>
                <xsd:element ref="ns3:MediaServiceObjectDetectorVersions" minOccurs="0"/>
                <xsd:element ref="ns3:_activity" minOccurs="0"/>
                <xsd:element ref="ns1:_ip_UnifiedCompliancePolicyProperties" minOccurs="0"/>
                <xsd:element ref="ns1:_ip_UnifiedCompliancePolicyUIAction" minOccurs="0"/>
                <xsd:element ref="ns3:MediaServiceSystemTags" minOccurs="0"/>
                <xsd:element ref="ns3:MediaServiceLocation"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0d9007-a1fb-482a-96da-a02b62c046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240d9007-a1fb-482a-96da-a02b62c04690"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58AEB-0020-4C86-971C-8CD717A8FD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40d9007-a1fb-482a-96da-a02b62c04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511879-734B-4E79-8F28-350CF6787DC9}">
  <ds:schemaRefs>
    <ds:schemaRef ds:uri="http://schemas.microsoft.com/sharepoint/v3/contenttype/forms"/>
  </ds:schemaRefs>
</ds:datastoreItem>
</file>

<file path=customXml/itemProps3.xml><?xml version="1.0" encoding="utf-8"?>
<ds:datastoreItem xmlns:ds="http://schemas.openxmlformats.org/officeDocument/2006/customXml" ds:itemID="{CCA36638-D7D9-41E3-854B-B920897C72DC}">
  <ds:schemaRefs>
    <ds:schemaRef ds:uri="http://schemas.microsoft.com/office/2006/metadata/properties"/>
    <ds:schemaRef ds:uri="http://schemas.microsoft.com/office/infopath/2007/PartnerControls"/>
    <ds:schemaRef ds:uri="http://schemas.microsoft.com/sharepoint/v3"/>
    <ds:schemaRef ds:uri="240d9007-a1fb-482a-96da-a02b62c04690"/>
  </ds:schemaRefs>
</ds:datastoreItem>
</file>

<file path=customXml/itemProps4.xml><?xml version="1.0" encoding="utf-8"?>
<ds:datastoreItem xmlns:ds="http://schemas.openxmlformats.org/officeDocument/2006/customXml" ds:itemID="{90A843F3-AD23-4DCA-93FF-31BD88DADC9B}">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removed="0"/>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3917</Words>
  <Characters>22329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Stelina Doksani</dc:creator>
  <cp:keywords/>
  <dc:description/>
  <cp:lastModifiedBy>Rudina Cakraj</cp:lastModifiedBy>
  <cp:revision>2</cp:revision>
  <cp:lastPrinted>2026-04-08T13:43:00Z</cp:lastPrinted>
  <dcterms:created xsi:type="dcterms:W3CDTF">2026-05-18T17:18:00Z</dcterms:created>
  <dcterms:modified xsi:type="dcterms:W3CDTF">2026-05-18T17:18:00Z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0x010100AF2A0166CDDC494A97954A231935641B</vt:lpwstr>
  </property>
</Properties>
</file>